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709" w:rsidRDefault="006443A2" w:rsidP="00AE1709">
      <w:pPr>
        <w:rPr>
          <w:b/>
        </w:rPr>
      </w:pPr>
      <w:r>
        <w:rPr>
          <w:b/>
          <w:noProof/>
        </w:rPr>
        <w:drawing>
          <wp:inline distT="0" distB="0" distL="0" distR="0">
            <wp:extent cx="1485900" cy="266700"/>
            <wp:effectExtent l="19050" t="0" r="0" b="0"/>
            <wp:docPr id="1" name="Picture 1" descr="Ferm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miLogo"/>
                    <pic:cNvPicPr>
                      <a:picLocks noChangeAspect="1" noChangeArrowheads="1"/>
                    </pic:cNvPicPr>
                  </pic:nvPicPr>
                  <pic:blipFill>
                    <a:blip r:embed="rId7" cstate="print"/>
                    <a:srcRect/>
                    <a:stretch>
                      <a:fillRect/>
                    </a:stretch>
                  </pic:blipFill>
                  <pic:spPr bwMode="auto">
                    <a:xfrm>
                      <a:off x="0" y="0"/>
                      <a:ext cx="1485900" cy="266700"/>
                    </a:xfrm>
                    <a:prstGeom prst="rect">
                      <a:avLst/>
                    </a:prstGeom>
                    <a:noFill/>
                    <a:ln w="9525">
                      <a:noFill/>
                      <a:miter lim="800000"/>
                      <a:headEnd/>
                      <a:tailEnd/>
                    </a:ln>
                  </pic:spPr>
                </pic:pic>
              </a:graphicData>
            </a:graphic>
          </wp:inline>
        </w:drawing>
      </w:r>
    </w:p>
    <w:p w:rsidR="00AE1709" w:rsidRPr="00821EF3" w:rsidRDefault="00AE1709" w:rsidP="00AE1709">
      <w:pPr>
        <w:jc w:val="center"/>
        <w:rPr>
          <w:b/>
        </w:rPr>
      </w:pPr>
      <w:r w:rsidRPr="00821EF3">
        <w:rPr>
          <w:b/>
        </w:rPr>
        <w:t>PPD / EED / Infrastructure Group</w:t>
      </w:r>
    </w:p>
    <w:p w:rsidR="00AE1709" w:rsidRDefault="005465AD" w:rsidP="00AE1709">
      <w:pPr>
        <w:jc w:val="center"/>
      </w:pPr>
      <w:r>
        <w:t>Technical</w:t>
      </w:r>
      <w:r w:rsidR="00AE1709">
        <w:t xml:space="preserve"> Note:  </w:t>
      </w:r>
      <w:r w:rsidR="00AE1709" w:rsidRPr="00903AF2">
        <w:t>IG_</w:t>
      </w:r>
      <w:r w:rsidR="001F5B51" w:rsidRPr="00903AF2">
        <w:t xml:space="preserve"> </w:t>
      </w:r>
      <w:r w:rsidR="00AE1709" w:rsidRPr="00903AF2">
        <w:t>20</w:t>
      </w:r>
      <w:r w:rsidR="006443A2">
        <w:t>1</w:t>
      </w:r>
      <w:r w:rsidR="00FF7734">
        <w:t>2</w:t>
      </w:r>
      <w:r w:rsidR="003D3FB6">
        <w:t>000</w:t>
      </w:r>
      <w:r w:rsidR="001E435B">
        <w:t>2</w:t>
      </w:r>
    </w:p>
    <w:p w:rsidR="00AE1709" w:rsidRDefault="00AE1709" w:rsidP="00AE1709">
      <w:pPr>
        <w:jc w:val="center"/>
      </w:pPr>
      <w:r>
        <w:t>Michael S. Matulik</w:t>
      </w:r>
    </w:p>
    <w:p w:rsidR="005465AD" w:rsidRDefault="00CF7FE4" w:rsidP="00FF7734">
      <w:pPr>
        <w:jc w:val="center"/>
      </w:pPr>
      <w:r>
        <w:t>2-May</w:t>
      </w:r>
      <w:r w:rsidR="00752D26">
        <w:t>-12</w:t>
      </w:r>
    </w:p>
    <w:p w:rsidR="00B919DA" w:rsidRDefault="00B919DA" w:rsidP="005465AD"/>
    <w:p w:rsidR="00AD4BA4" w:rsidRPr="00AD4BA4" w:rsidRDefault="001E435B" w:rsidP="00AD4BA4">
      <w:pPr>
        <w:jc w:val="center"/>
        <w:rPr>
          <w:b/>
          <w:sz w:val="32"/>
          <w:szCs w:val="32"/>
        </w:rPr>
      </w:pPr>
      <w:proofErr w:type="gramStart"/>
      <w:r>
        <w:rPr>
          <w:b/>
          <w:sz w:val="32"/>
          <w:szCs w:val="32"/>
        </w:rPr>
        <w:t xml:space="preserve">Power Distribution for </w:t>
      </w:r>
      <w:r w:rsidR="00473F26">
        <w:rPr>
          <w:b/>
          <w:sz w:val="32"/>
          <w:szCs w:val="32"/>
        </w:rPr>
        <w:t>Resistive Evaporation System (</w:t>
      </w:r>
      <w:proofErr w:type="spellStart"/>
      <w:r w:rsidR="00473F26">
        <w:rPr>
          <w:b/>
          <w:sz w:val="32"/>
          <w:szCs w:val="32"/>
        </w:rPr>
        <w:t>EvapEXT</w:t>
      </w:r>
      <w:proofErr w:type="spellEnd"/>
      <w:r w:rsidR="00473F26">
        <w:rPr>
          <w:b/>
          <w:sz w:val="32"/>
          <w:szCs w:val="32"/>
        </w:rPr>
        <w:t xml:space="preserve"> #8 – 8” MCP </w:t>
      </w:r>
      <w:proofErr w:type="spellStart"/>
      <w:r w:rsidR="00473F26">
        <w:rPr>
          <w:b/>
          <w:sz w:val="32"/>
          <w:szCs w:val="32"/>
        </w:rPr>
        <w:t>Electroding</w:t>
      </w:r>
      <w:proofErr w:type="spellEnd"/>
      <w:r w:rsidR="00473F26">
        <w:rPr>
          <w:b/>
          <w:sz w:val="32"/>
          <w:szCs w:val="32"/>
        </w:rPr>
        <w:t>) at Lab 7.</w:t>
      </w:r>
      <w:proofErr w:type="gramEnd"/>
    </w:p>
    <w:p w:rsidR="00AD4BA4" w:rsidRDefault="00AD4BA4" w:rsidP="005465AD"/>
    <w:p w:rsidR="007247FC" w:rsidRDefault="007247FC" w:rsidP="005465AD"/>
    <w:p w:rsidR="007247FC" w:rsidRDefault="007247FC" w:rsidP="005465AD">
      <w:pPr>
        <w:rPr>
          <w:b/>
        </w:rPr>
      </w:pPr>
      <w:r w:rsidRPr="007247FC">
        <w:rPr>
          <w:b/>
        </w:rPr>
        <w:t>Overview:</w:t>
      </w:r>
    </w:p>
    <w:p w:rsidR="00473F26" w:rsidRDefault="00473F26" w:rsidP="005465AD">
      <w:pPr>
        <w:rPr>
          <w:b/>
        </w:rPr>
      </w:pPr>
    </w:p>
    <w:p w:rsidR="00473F26" w:rsidRDefault="00473F26" w:rsidP="005465AD">
      <w:r>
        <w:t>Current from a low-voltage</w:t>
      </w:r>
      <w:r w:rsidR="000B37BB">
        <w:t xml:space="preserve"> /</w:t>
      </w:r>
      <w:r>
        <w:t xml:space="preserve"> high-current power supply is passed through a heating element (</w:t>
      </w:r>
      <w:r w:rsidR="00CF7FE4">
        <w:t>vessel shaped, commonly termed “boat source”</w:t>
      </w:r>
      <w:r>
        <w:t xml:space="preserve">) located inside an evacuated </w:t>
      </w:r>
      <w:r w:rsidR="00CF7FE4">
        <w:t>vacuum chamber</w:t>
      </w:r>
      <w:r>
        <w:t>.  Metallic material held within the vessel evaporates due to the heat and is deposited on surfaces of items also located in the container.  This document describes the system used to safely pass current through the heating element.</w:t>
      </w:r>
    </w:p>
    <w:p w:rsidR="00473F26" w:rsidRDefault="00473F26" w:rsidP="005465AD"/>
    <w:p w:rsidR="00473F26" w:rsidRPr="00AC046B" w:rsidRDefault="00473F26" w:rsidP="005465AD">
      <w:pPr>
        <w:rPr>
          <w:b/>
        </w:rPr>
      </w:pPr>
      <w:r w:rsidRPr="00AC046B">
        <w:rPr>
          <w:b/>
        </w:rPr>
        <w:t>Power Supply:</w:t>
      </w:r>
    </w:p>
    <w:p w:rsidR="00473F26" w:rsidRDefault="00473F26" w:rsidP="005465AD"/>
    <w:p w:rsidR="00473F26" w:rsidRDefault="00473F26" w:rsidP="005465AD">
      <w:r>
        <w:t xml:space="preserve">The power supply is a Hewlett Packard model HP6464C rated at 8V / 1000A.  The target current is </w:t>
      </w:r>
      <w:r w:rsidR="00344B1E">
        <w:t>&lt;</w:t>
      </w:r>
      <w:r>
        <w:t>400A.</w:t>
      </w:r>
      <w:r w:rsidR="00AC046B">
        <w:t xml:space="preserve">  The HP6464C draws its power from a </w:t>
      </w:r>
      <w:r w:rsidR="00AF4CCC">
        <w:t>600</w:t>
      </w:r>
      <w:r w:rsidR="00AC046B">
        <w:t>V-3</w:t>
      </w:r>
      <w:r w:rsidR="00D11691">
        <w:t xml:space="preserve"> </w:t>
      </w:r>
      <w:r w:rsidR="00AF4CCC">
        <w:t>P</w:t>
      </w:r>
      <w:r w:rsidR="00D11691">
        <w:t>hase</w:t>
      </w:r>
      <w:r w:rsidR="00AC046B">
        <w:t xml:space="preserve"> / </w:t>
      </w:r>
      <w:r w:rsidR="00192C87">
        <w:t>6</w:t>
      </w:r>
      <w:r w:rsidR="00AC046B">
        <w:t xml:space="preserve">0A receptacle via </w:t>
      </w:r>
      <w:r w:rsidR="00192C87">
        <w:t>6</w:t>
      </w:r>
      <w:r w:rsidR="00AC046B">
        <w:t xml:space="preserve">AWG / </w:t>
      </w:r>
      <w:r w:rsidR="00192C87">
        <w:t>4C</w:t>
      </w:r>
      <w:r w:rsidR="00AC046B">
        <w:t xml:space="preserve"> </w:t>
      </w:r>
      <w:r w:rsidR="000B37BB">
        <w:t xml:space="preserve">power </w:t>
      </w:r>
      <w:r w:rsidR="00AC046B">
        <w:t>cable.</w:t>
      </w:r>
      <w:r w:rsidR="006C457B">
        <w:t xml:space="preserve">  A separate low-voltage / low-current power supply is used to precisely control the output of the HP646C.</w:t>
      </w:r>
      <w:r w:rsidR="00192C87">
        <w:t xml:space="preserve">  </w:t>
      </w:r>
      <w:r w:rsidR="00344B1E">
        <w:t>This</w:t>
      </w:r>
      <w:r w:rsidR="00192C87">
        <w:t xml:space="preserve"> and other ancillary equipment in the rack draw power from a power strip connected to a 120V / 20A receptacle by 12AWG / 3C power cable.</w:t>
      </w:r>
    </w:p>
    <w:p w:rsidR="00AC046B" w:rsidRDefault="00AC046B" w:rsidP="005465AD"/>
    <w:p w:rsidR="00AC046B" w:rsidRPr="006C457B" w:rsidRDefault="006C457B" w:rsidP="005465AD">
      <w:pPr>
        <w:rPr>
          <w:b/>
        </w:rPr>
      </w:pPr>
      <w:r w:rsidRPr="006C457B">
        <w:rPr>
          <w:b/>
        </w:rPr>
        <w:t>Power Distribution:</w:t>
      </w:r>
    </w:p>
    <w:p w:rsidR="006C457B" w:rsidRDefault="006C457B" w:rsidP="005465AD"/>
    <w:p w:rsidR="006C457B" w:rsidRDefault="006C457B" w:rsidP="005465AD">
      <w:r>
        <w:t>To facilitate current flow to / from the heating element, tin plated copper buss pieces have been fabricated and commercial</w:t>
      </w:r>
      <w:r w:rsidR="00CF7FE4">
        <w:t xml:space="preserve"> high vacuum, high current</w:t>
      </w:r>
      <w:r>
        <w:t xml:space="preserve"> feed</w:t>
      </w:r>
      <w:r w:rsidR="000B37BB">
        <w:t xml:space="preserve"> </w:t>
      </w:r>
      <w:proofErr w:type="spellStart"/>
      <w:r>
        <w:t>throughs</w:t>
      </w:r>
      <w:proofErr w:type="spellEnd"/>
      <w:r>
        <w:t xml:space="preserve"> have been purchased.</w:t>
      </w:r>
      <w:r w:rsidR="000B37BB">
        <w:t xml:space="preserve">  The drawing numbers of the buss pieces are included in the system drawing (# 173837) and all have been included in this document.</w:t>
      </w:r>
    </w:p>
    <w:p w:rsidR="00EF511B" w:rsidRDefault="00EF511B" w:rsidP="005465AD"/>
    <w:p w:rsidR="00EF511B" w:rsidRDefault="00EF511B" w:rsidP="00EF511B">
      <w:r>
        <w:t xml:space="preserve">Current from the + terminal of the power supply is delivered to two 4/0 cables through buss piece 173661.  Each </w:t>
      </w:r>
      <w:r w:rsidR="00C65B0A">
        <w:t xml:space="preserve">4/0 </w:t>
      </w:r>
      <w:r>
        <w:t>cable is protected with a Buss 200A fuse</w:t>
      </w:r>
      <w:r w:rsidR="00192C87">
        <w:t xml:space="preserve">.  Each fuse is connected to </w:t>
      </w:r>
      <w:r w:rsidR="00D11691">
        <w:t>its</w:t>
      </w:r>
      <w:r w:rsidR="00192C87">
        <w:t xml:space="preserve"> cable via buss piece 173650</w:t>
      </w:r>
      <w:r>
        <w:t>. The cables terminate at buss piece 173647 which</w:t>
      </w:r>
      <w:r w:rsidR="00344B1E">
        <w:t xml:space="preserve"> is bolted to </w:t>
      </w:r>
      <w:proofErr w:type="gramStart"/>
      <w:r w:rsidR="00344B1E">
        <w:t>buss</w:t>
      </w:r>
      <w:proofErr w:type="gramEnd"/>
      <w:r w:rsidR="00344B1E">
        <w:t xml:space="preserve"> piece 1736</w:t>
      </w:r>
      <w:r w:rsidR="00C65B0A">
        <w:t>49</w:t>
      </w:r>
      <w:r>
        <w:t xml:space="preserve"> which in turn is bolted to the 600A feed through.  Current returning from the heating element (held between two feed </w:t>
      </w:r>
      <w:proofErr w:type="spellStart"/>
      <w:r>
        <w:t>throughs</w:t>
      </w:r>
      <w:proofErr w:type="spellEnd"/>
      <w:r>
        <w:t xml:space="preserve"> in the vacuum container) passes from a similar feed through to buss piece 173649 to buss piece 173647 and to two 4/0 cables.  The two cables terminate at buss piece 173646 which is bolted to one side of a 1000A / 100mV shunt, which is bolted to </w:t>
      </w:r>
      <w:proofErr w:type="gramStart"/>
      <w:r>
        <w:t>buss</w:t>
      </w:r>
      <w:proofErr w:type="gramEnd"/>
      <w:r>
        <w:t xml:space="preserve"> piece 173661.  Buss piece 173661 is </w:t>
      </w:r>
      <w:r w:rsidR="00C65B0A">
        <w:t>bolted</w:t>
      </w:r>
      <w:r>
        <w:t xml:space="preserve"> to the – terminal of the power supply, completing the circuit.</w:t>
      </w:r>
    </w:p>
    <w:p w:rsidR="00EF511B" w:rsidRDefault="00EF511B" w:rsidP="00EF511B"/>
    <w:p w:rsidR="00EF511B" w:rsidRDefault="00EF511B" w:rsidP="00EF511B">
      <w:r>
        <w:lastRenderedPageBreak/>
        <w:t>A Digital Panel Meter displays the voltage drop across the shunt, which is interpreted as current through the heating element / power distribution system.</w:t>
      </w:r>
    </w:p>
    <w:p w:rsidR="004450E0" w:rsidRDefault="004450E0" w:rsidP="00EF511B"/>
    <w:p w:rsidR="00C65B0A" w:rsidRDefault="00C65B0A" w:rsidP="00EF511B">
      <w:r>
        <w:t xml:space="preserve">All fasteners are silicon bronze and </w:t>
      </w:r>
      <w:proofErr w:type="spellStart"/>
      <w:r>
        <w:t>torqued</w:t>
      </w:r>
      <w:proofErr w:type="spellEnd"/>
      <w:r w:rsidR="009A6F35">
        <w:t xml:space="preserve"> to the following values:</w:t>
      </w:r>
    </w:p>
    <w:p w:rsidR="009A6F35" w:rsidRDefault="009A6F35" w:rsidP="00EF511B"/>
    <w:p w:rsidR="009A6F35" w:rsidRDefault="009A6F35" w:rsidP="00EF511B">
      <w:proofErr w:type="gramStart"/>
      <w:r>
        <w:t xml:space="preserve">1/4-20 – </w:t>
      </w:r>
      <w:r w:rsidR="002F1F0B">
        <w:t>70</w:t>
      </w:r>
      <w:r>
        <w:t xml:space="preserve"> in-</w:t>
      </w:r>
      <w:proofErr w:type="spellStart"/>
      <w:r>
        <w:t>lbf</w:t>
      </w:r>
      <w:proofErr w:type="spellEnd"/>
      <w:r>
        <w:t>.</w:t>
      </w:r>
      <w:proofErr w:type="gramEnd"/>
    </w:p>
    <w:p w:rsidR="009A6F35" w:rsidRDefault="009A6F35" w:rsidP="00EF511B">
      <w:proofErr w:type="gramStart"/>
      <w:r>
        <w:t>5/16-18 – 12</w:t>
      </w:r>
      <w:r w:rsidR="002F1F0B">
        <w:t>5</w:t>
      </w:r>
      <w:r>
        <w:t xml:space="preserve"> in-</w:t>
      </w:r>
      <w:proofErr w:type="spellStart"/>
      <w:r>
        <w:t>lbf</w:t>
      </w:r>
      <w:proofErr w:type="spellEnd"/>
      <w:r>
        <w:t>.</w:t>
      </w:r>
      <w:proofErr w:type="gramEnd"/>
    </w:p>
    <w:p w:rsidR="009A6F35" w:rsidRDefault="009A6F35" w:rsidP="00EF511B">
      <w:proofErr w:type="gramStart"/>
      <w:r>
        <w:t>3/8-16 – 2</w:t>
      </w:r>
      <w:r w:rsidR="002F1F0B">
        <w:t>40</w:t>
      </w:r>
      <w:r>
        <w:t xml:space="preserve"> in-</w:t>
      </w:r>
      <w:proofErr w:type="spellStart"/>
      <w:r>
        <w:t>lbf</w:t>
      </w:r>
      <w:proofErr w:type="spellEnd"/>
      <w:r>
        <w:t>.</w:t>
      </w:r>
      <w:proofErr w:type="gramEnd"/>
    </w:p>
    <w:p w:rsidR="00C65B0A" w:rsidRDefault="00C65B0A" w:rsidP="00EF511B"/>
    <w:p w:rsidR="00CF1CB1" w:rsidRDefault="00AD69C4" w:rsidP="00EF511B">
      <w:r>
        <w:t xml:space="preserve">For a </w:t>
      </w:r>
      <w:r w:rsidR="00CF1CB1">
        <w:t>current of 400A, the maximum current densities for all buss pieces are listed below:</w:t>
      </w:r>
    </w:p>
    <w:p w:rsidR="00CF1CB1" w:rsidRDefault="00CF1CB1" w:rsidP="00EF511B"/>
    <w:p w:rsidR="004450E0" w:rsidRDefault="00CF1CB1" w:rsidP="004450E0">
      <w:pPr>
        <w:pStyle w:val="ListParagraph"/>
        <w:numPr>
          <w:ilvl w:val="0"/>
          <w:numId w:val="15"/>
        </w:numPr>
      </w:pPr>
      <w:r>
        <w:t>173645:  (</w:t>
      </w:r>
      <w:r w:rsidR="00344B1E">
        <w:t>10</w:t>
      </w:r>
      <w:r>
        <w:t>00A / 0.75</w:t>
      </w:r>
      <w:r w:rsidR="00C0084D">
        <w:t xml:space="preserve"> </w:t>
      </w:r>
      <w:r>
        <w:t>in</w:t>
      </w:r>
      <w:r w:rsidR="001E18C5">
        <w:t>.</w:t>
      </w:r>
      <w:r>
        <w:t xml:space="preserve"> / (1.75 in – 0.25</w:t>
      </w:r>
      <w:r w:rsidR="00C0084D">
        <w:t xml:space="preserve"> </w:t>
      </w:r>
      <w:r>
        <w:t>in</w:t>
      </w:r>
      <w:r w:rsidR="001E18C5">
        <w:t>.</w:t>
      </w:r>
      <w:r>
        <w:t xml:space="preserve">)) = </w:t>
      </w:r>
      <w:r w:rsidR="00344B1E">
        <w:t>889</w:t>
      </w:r>
      <w:r>
        <w:t xml:space="preserve"> A/in</w:t>
      </w:r>
      <w:r w:rsidRPr="00CF1CB1">
        <w:rPr>
          <w:vertAlign w:val="superscript"/>
        </w:rPr>
        <w:t>2</w:t>
      </w:r>
      <w:r>
        <w:t>.</w:t>
      </w:r>
      <w:r w:rsidR="00344B1E">
        <w:t xml:space="preserve"> *</w:t>
      </w:r>
    </w:p>
    <w:p w:rsidR="00CF1CB1" w:rsidRDefault="00CF1CB1" w:rsidP="004450E0">
      <w:pPr>
        <w:pStyle w:val="ListParagraph"/>
        <w:numPr>
          <w:ilvl w:val="0"/>
          <w:numId w:val="15"/>
        </w:numPr>
      </w:pPr>
      <w:r>
        <w:t xml:space="preserve">173646:  (400A / </w:t>
      </w:r>
      <w:r w:rsidR="00C0084D">
        <w:t>0.375 in</w:t>
      </w:r>
      <w:r w:rsidR="001E18C5">
        <w:t>.</w:t>
      </w:r>
      <w:r w:rsidR="00C0084D">
        <w:t xml:space="preserve"> / (2.000 in – 0.391</w:t>
      </w:r>
      <w:r w:rsidR="001E18C5">
        <w:t xml:space="preserve"> in.</w:t>
      </w:r>
      <w:r w:rsidR="00C0084D">
        <w:t xml:space="preserve">)) = </w:t>
      </w:r>
      <w:r w:rsidR="001E18C5">
        <w:t>663</w:t>
      </w:r>
      <w:r w:rsidR="00C0084D">
        <w:t xml:space="preserve"> </w:t>
      </w:r>
      <w:r w:rsidR="001E18C5">
        <w:t>A/in</w:t>
      </w:r>
      <w:r w:rsidR="001E18C5" w:rsidRPr="00CF1CB1">
        <w:rPr>
          <w:vertAlign w:val="superscript"/>
        </w:rPr>
        <w:t>2</w:t>
      </w:r>
      <w:r w:rsidR="001E18C5">
        <w:t>.</w:t>
      </w:r>
    </w:p>
    <w:p w:rsidR="001E18C5" w:rsidRDefault="001E18C5" w:rsidP="004450E0">
      <w:pPr>
        <w:pStyle w:val="ListParagraph"/>
        <w:numPr>
          <w:ilvl w:val="0"/>
          <w:numId w:val="15"/>
        </w:numPr>
      </w:pPr>
      <w:r>
        <w:t>173647:  (400A / 0.375 in. / (1.500 in. – 0.391 in.)) = 961 A/in</w:t>
      </w:r>
      <w:r w:rsidRPr="00CF1CB1">
        <w:rPr>
          <w:vertAlign w:val="superscript"/>
        </w:rPr>
        <w:t>2</w:t>
      </w:r>
      <w:r>
        <w:t>.</w:t>
      </w:r>
    </w:p>
    <w:p w:rsidR="001E18C5" w:rsidRDefault="001E18C5" w:rsidP="004450E0">
      <w:pPr>
        <w:pStyle w:val="ListParagraph"/>
        <w:numPr>
          <w:ilvl w:val="0"/>
          <w:numId w:val="15"/>
        </w:numPr>
      </w:pPr>
      <w:r>
        <w:t>173649</w:t>
      </w:r>
      <w:r w:rsidR="004B7563">
        <w:t>:  (400A / 1.0 in. / 1.0 in.)) = 400 A/in</w:t>
      </w:r>
      <w:r w:rsidR="004B7563" w:rsidRPr="00CF1CB1">
        <w:rPr>
          <w:vertAlign w:val="superscript"/>
        </w:rPr>
        <w:t>2</w:t>
      </w:r>
      <w:r w:rsidR="004B7563">
        <w:t>.</w:t>
      </w:r>
    </w:p>
    <w:p w:rsidR="004B7563" w:rsidRDefault="004B7563" w:rsidP="004450E0">
      <w:pPr>
        <w:pStyle w:val="ListParagraph"/>
        <w:numPr>
          <w:ilvl w:val="0"/>
          <w:numId w:val="15"/>
        </w:numPr>
      </w:pPr>
      <w:r>
        <w:t>173650:  (</w:t>
      </w:r>
      <w:r w:rsidR="00192C87">
        <w:t>2</w:t>
      </w:r>
      <w:r>
        <w:t xml:space="preserve">00A / </w:t>
      </w:r>
      <w:r w:rsidR="00463C52">
        <w:t xml:space="preserve">0.375 in. / 0.75 in.)) = </w:t>
      </w:r>
      <w:r w:rsidR="00192C87" w:rsidRPr="00192C87">
        <w:t>711</w:t>
      </w:r>
      <w:r w:rsidR="00463C52" w:rsidRPr="00E0181F">
        <w:t xml:space="preserve"> </w:t>
      </w:r>
      <w:r w:rsidR="00463C52">
        <w:t>A/in</w:t>
      </w:r>
      <w:r w:rsidR="00463C52" w:rsidRPr="00CF1CB1">
        <w:rPr>
          <w:vertAlign w:val="superscript"/>
        </w:rPr>
        <w:t>2</w:t>
      </w:r>
      <w:r w:rsidR="00192C87">
        <w:t>.</w:t>
      </w:r>
      <w:r w:rsidR="00AD69C4">
        <w:t xml:space="preserve"> *</w:t>
      </w:r>
      <w:r w:rsidR="00344B1E">
        <w:t>*</w:t>
      </w:r>
    </w:p>
    <w:p w:rsidR="00463C52" w:rsidRDefault="00463C52" w:rsidP="004450E0">
      <w:pPr>
        <w:pStyle w:val="ListParagraph"/>
        <w:numPr>
          <w:ilvl w:val="0"/>
          <w:numId w:val="15"/>
        </w:numPr>
      </w:pPr>
      <w:r>
        <w:t xml:space="preserve">173661:  (400A / </w:t>
      </w:r>
      <w:r w:rsidR="00CF2CC7">
        <w:t>0.375 in. / 1.313 in.</w:t>
      </w:r>
      <w:r>
        <w:t xml:space="preserve">) = </w:t>
      </w:r>
      <w:r w:rsidR="00CF2CC7" w:rsidRPr="00CF2CC7">
        <w:t>812</w:t>
      </w:r>
      <w:r w:rsidR="00CF2CC7">
        <w:t xml:space="preserve"> </w:t>
      </w:r>
      <w:r>
        <w:t>A/in</w:t>
      </w:r>
      <w:r w:rsidRPr="00CF1CB1">
        <w:rPr>
          <w:vertAlign w:val="superscript"/>
        </w:rPr>
        <w:t>2</w:t>
      </w:r>
      <w:r>
        <w:t>.</w:t>
      </w:r>
    </w:p>
    <w:p w:rsidR="00463C52" w:rsidRDefault="00463C52" w:rsidP="00463C52"/>
    <w:p w:rsidR="00344B1E" w:rsidRDefault="00344B1E" w:rsidP="00344B1E">
      <w:r>
        <w:t>*This buss piece is upstream of the fuses thus can be subjected to the full current of the supply.</w:t>
      </w:r>
    </w:p>
    <w:p w:rsidR="00192C87" w:rsidRDefault="00344B1E" w:rsidP="00192C87">
      <w:r>
        <w:t>*</w:t>
      </w:r>
      <w:r w:rsidR="00192C87">
        <w:t xml:space="preserve">*This 4/0 cable flag is downstream of </w:t>
      </w:r>
      <w:r w:rsidR="00133821">
        <w:t>a</w:t>
      </w:r>
      <w:r w:rsidR="00192C87">
        <w:t xml:space="preserve"> 200A fuse and </w:t>
      </w:r>
      <w:r w:rsidR="00CC1B5B">
        <w:t>will not be subjected to</w:t>
      </w:r>
      <w:r w:rsidR="00192C87">
        <w:t xml:space="preserve"> 400A.</w:t>
      </w:r>
    </w:p>
    <w:p w:rsidR="00D11691" w:rsidRDefault="00D11691" w:rsidP="00192C87"/>
    <w:p w:rsidR="00D11691" w:rsidRDefault="00D11691" w:rsidP="00192C87">
      <w:r>
        <w:t>Appendix:</w:t>
      </w:r>
    </w:p>
    <w:p w:rsidR="00D11691" w:rsidRDefault="00D11691" w:rsidP="00192C87"/>
    <w:p w:rsidR="00D11691" w:rsidRPr="00473F26" w:rsidRDefault="00D11691" w:rsidP="00192C87">
      <w:r>
        <w:t>The appendix consists of the system wiring diagram (# 173837), the mechanical drawings of the buss pieces (173645, 173646, 173647, 173649, 173650</w:t>
      </w:r>
      <w:r w:rsidR="00EE4B5B">
        <w:t xml:space="preserve"> and 183661).</w:t>
      </w:r>
      <w:r w:rsidR="00B115C3">
        <w:t xml:space="preserve">  Data sheets for the HP6464C power supply and the Nor-Cal Products feed through have been included as well.</w:t>
      </w:r>
    </w:p>
    <w:sectPr w:rsidR="00D11691" w:rsidRPr="00473F26" w:rsidSect="00DB5C7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0A" w:rsidRDefault="00C65B0A">
      <w:r>
        <w:separator/>
      </w:r>
    </w:p>
  </w:endnote>
  <w:endnote w:type="continuationSeparator" w:id="0">
    <w:p w:rsidR="00C65B0A" w:rsidRDefault="00C65B0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0A" w:rsidRDefault="00C65B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0A" w:rsidRDefault="00C65B0A">
    <w:pPr>
      <w:pStyle w:val="Footer"/>
    </w:pPr>
    <w:r>
      <w:t>M.S. Matulik</w:t>
    </w:r>
    <w:r>
      <w:tab/>
      <w:t xml:space="preserve">- </w:t>
    </w:r>
    <w:fldSimple w:instr=" PAGE ">
      <w:r w:rsidR="002F1F0B">
        <w:rPr>
          <w:noProof/>
        </w:rPr>
        <w:t>1</w:t>
      </w:r>
    </w:fldSimple>
    <w:r>
      <w:t xml:space="preserve"> -</w:t>
    </w:r>
    <w:r>
      <w:tab/>
    </w:r>
    <w:r w:rsidRPr="00903AF2">
      <w:t>IG_ 20</w:t>
    </w:r>
    <w:r>
      <w:t>120002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0A" w:rsidRDefault="00C65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0A" w:rsidRDefault="00C65B0A">
      <w:r>
        <w:separator/>
      </w:r>
    </w:p>
  </w:footnote>
  <w:footnote w:type="continuationSeparator" w:id="0">
    <w:p w:rsidR="00C65B0A" w:rsidRDefault="00C65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0A" w:rsidRDefault="00C65B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0A" w:rsidRDefault="00C65B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0A" w:rsidRDefault="00C65B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372"/>
    <w:multiLevelType w:val="hybridMultilevel"/>
    <w:tmpl w:val="193C9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19D3D39"/>
    <w:multiLevelType w:val="hybridMultilevel"/>
    <w:tmpl w:val="DA5203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81607F"/>
    <w:multiLevelType w:val="hybridMultilevel"/>
    <w:tmpl w:val="75F24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CFA2615"/>
    <w:multiLevelType w:val="hybridMultilevel"/>
    <w:tmpl w:val="523C2A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AB437D"/>
    <w:multiLevelType w:val="hybridMultilevel"/>
    <w:tmpl w:val="B4AA7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480204"/>
    <w:multiLevelType w:val="hybridMultilevel"/>
    <w:tmpl w:val="13482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62B1031"/>
    <w:multiLevelType w:val="hybridMultilevel"/>
    <w:tmpl w:val="C324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4791D"/>
    <w:multiLevelType w:val="hybridMultilevel"/>
    <w:tmpl w:val="5EB23F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230115"/>
    <w:multiLevelType w:val="hybridMultilevel"/>
    <w:tmpl w:val="507C0E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47F4EC5"/>
    <w:multiLevelType w:val="hybridMultilevel"/>
    <w:tmpl w:val="24FAE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4217F28"/>
    <w:multiLevelType w:val="hybridMultilevel"/>
    <w:tmpl w:val="EB92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652828"/>
    <w:multiLevelType w:val="hybridMultilevel"/>
    <w:tmpl w:val="8384C3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7340248"/>
    <w:multiLevelType w:val="hybridMultilevel"/>
    <w:tmpl w:val="46DE22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8BA7E10"/>
    <w:multiLevelType w:val="hybridMultilevel"/>
    <w:tmpl w:val="F75058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7E3766"/>
    <w:multiLevelType w:val="hybridMultilevel"/>
    <w:tmpl w:val="F1EEE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11"/>
  </w:num>
  <w:num w:numId="5">
    <w:abstractNumId w:val="3"/>
  </w:num>
  <w:num w:numId="6">
    <w:abstractNumId w:val="12"/>
  </w:num>
  <w:num w:numId="7">
    <w:abstractNumId w:val="14"/>
  </w:num>
  <w:num w:numId="8">
    <w:abstractNumId w:val="9"/>
  </w:num>
  <w:num w:numId="9">
    <w:abstractNumId w:val="8"/>
  </w:num>
  <w:num w:numId="10">
    <w:abstractNumId w:val="1"/>
  </w:num>
  <w:num w:numId="11">
    <w:abstractNumId w:val="0"/>
  </w:num>
  <w:num w:numId="12">
    <w:abstractNumId w:val="7"/>
  </w:num>
  <w:num w:numId="13">
    <w:abstractNumId w:val="13"/>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35841"/>
  </w:hdrShapeDefaults>
  <w:footnotePr>
    <w:footnote w:id="-1"/>
    <w:footnote w:id="0"/>
  </w:footnotePr>
  <w:endnotePr>
    <w:endnote w:id="-1"/>
    <w:endnote w:id="0"/>
  </w:endnotePr>
  <w:compat/>
  <w:rsids>
    <w:rsidRoot w:val="00EE3868"/>
    <w:rsid w:val="00010362"/>
    <w:rsid w:val="00016258"/>
    <w:rsid w:val="00025483"/>
    <w:rsid w:val="000356A9"/>
    <w:rsid w:val="000448EF"/>
    <w:rsid w:val="00050C4C"/>
    <w:rsid w:val="0005761C"/>
    <w:rsid w:val="00080D0A"/>
    <w:rsid w:val="00085557"/>
    <w:rsid w:val="000A5569"/>
    <w:rsid w:val="000B37BB"/>
    <w:rsid w:val="000B5A43"/>
    <w:rsid w:val="000B7D51"/>
    <w:rsid w:val="000C1BED"/>
    <w:rsid w:val="000E696D"/>
    <w:rsid w:val="000F2A08"/>
    <w:rsid w:val="000F50BE"/>
    <w:rsid w:val="00111B62"/>
    <w:rsid w:val="00117363"/>
    <w:rsid w:val="0012415C"/>
    <w:rsid w:val="001244F1"/>
    <w:rsid w:val="00131377"/>
    <w:rsid w:val="001319A5"/>
    <w:rsid w:val="00133821"/>
    <w:rsid w:val="00135645"/>
    <w:rsid w:val="00143116"/>
    <w:rsid w:val="00176DAD"/>
    <w:rsid w:val="00192C87"/>
    <w:rsid w:val="001A5E25"/>
    <w:rsid w:val="001A61E8"/>
    <w:rsid w:val="001E18C5"/>
    <w:rsid w:val="001E2F10"/>
    <w:rsid w:val="001E3C2F"/>
    <w:rsid w:val="001E435B"/>
    <w:rsid w:val="001E6223"/>
    <w:rsid w:val="001F4079"/>
    <w:rsid w:val="001F4FDB"/>
    <w:rsid w:val="001F587A"/>
    <w:rsid w:val="001F5B51"/>
    <w:rsid w:val="001F73B2"/>
    <w:rsid w:val="002115CE"/>
    <w:rsid w:val="00211F21"/>
    <w:rsid w:val="00212699"/>
    <w:rsid w:val="00216DFA"/>
    <w:rsid w:val="00220295"/>
    <w:rsid w:val="002215A9"/>
    <w:rsid w:val="002253E8"/>
    <w:rsid w:val="00242EF4"/>
    <w:rsid w:val="00245F26"/>
    <w:rsid w:val="002531A0"/>
    <w:rsid w:val="00261786"/>
    <w:rsid w:val="00262405"/>
    <w:rsid w:val="0026248D"/>
    <w:rsid w:val="0026525D"/>
    <w:rsid w:val="00267FCA"/>
    <w:rsid w:val="00290DFF"/>
    <w:rsid w:val="002913D2"/>
    <w:rsid w:val="002B780A"/>
    <w:rsid w:val="002C61AF"/>
    <w:rsid w:val="002D37EC"/>
    <w:rsid w:val="002D6E1C"/>
    <w:rsid w:val="002E18B5"/>
    <w:rsid w:val="002F1F0B"/>
    <w:rsid w:val="002F6F77"/>
    <w:rsid w:val="00304B2E"/>
    <w:rsid w:val="003056C2"/>
    <w:rsid w:val="00311502"/>
    <w:rsid w:val="00337155"/>
    <w:rsid w:val="00340282"/>
    <w:rsid w:val="00340979"/>
    <w:rsid w:val="0034158D"/>
    <w:rsid w:val="00344B1E"/>
    <w:rsid w:val="003529FF"/>
    <w:rsid w:val="00353327"/>
    <w:rsid w:val="003625B7"/>
    <w:rsid w:val="00366A2D"/>
    <w:rsid w:val="00373154"/>
    <w:rsid w:val="00374343"/>
    <w:rsid w:val="00376312"/>
    <w:rsid w:val="00383987"/>
    <w:rsid w:val="00397857"/>
    <w:rsid w:val="00397DF9"/>
    <w:rsid w:val="003A4B38"/>
    <w:rsid w:val="003A59F0"/>
    <w:rsid w:val="003A5C37"/>
    <w:rsid w:val="003C3969"/>
    <w:rsid w:val="003C59E9"/>
    <w:rsid w:val="003D2D3D"/>
    <w:rsid w:val="003D3FB6"/>
    <w:rsid w:val="003D6D1B"/>
    <w:rsid w:val="003E041C"/>
    <w:rsid w:val="00427490"/>
    <w:rsid w:val="00430C7C"/>
    <w:rsid w:val="00431598"/>
    <w:rsid w:val="00432D0A"/>
    <w:rsid w:val="00435B2F"/>
    <w:rsid w:val="0044278C"/>
    <w:rsid w:val="00443F93"/>
    <w:rsid w:val="004450E0"/>
    <w:rsid w:val="00456D93"/>
    <w:rsid w:val="00463C52"/>
    <w:rsid w:val="004678DD"/>
    <w:rsid w:val="00471678"/>
    <w:rsid w:val="00473F26"/>
    <w:rsid w:val="00477059"/>
    <w:rsid w:val="004827D4"/>
    <w:rsid w:val="004B220D"/>
    <w:rsid w:val="004B6601"/>
    <w:rsid w:val="004B7563"/>
    <w:rsid w:val="004C1683"/>
    <w:rsid w:val="004C16CA"/>
    <w:rsid w:val="004C2994"/>
    <w:rsid w:val="004D003E"/>
    <w:rsid w:val="004E470A"/>
    <w:rsid w:val="0051057D"/>
    <w:rsid w:val="00513910"/>
    <w:rsid w:val="005360D3"/>
    <w:rsid w:val="005465AD"/>
    <w:rsid w:val="00552F45"/>
    <w:rsid w:val="005578B5"/>
    <w:rsid w:val="00572468"/>
    <w:rsid w:val="00595280"/>
    <w:rsid w:val="0061164E"/>
    <w:rsid w:val="006335B3"/>
    <w:rsid w:val="006443A2"/>
    <w:rsid w:val="00660A37"/>
    <w:rsid w:val="00664503"/>
    <w:rsid w:val="0066494D"/>
    <w:rsid w:val="00680364"/>
    <w:rsid w:val="006A30B0"/>
    <w:rsid w:val="006B165F"/>
    <w:rsid w:val="006B19B6"/>
    <w:rsid w:val="006C457B"/>
    <w:rsid w:val="006C46F2"/>
    <w:rsid w:val="006C4A24"/>
    <w:rsid w:val="006D2139"/>
    <w:rsid w:val="0072138B"/>
    <w:rsid w:val="007247FC"/>
    <w:rsid w:val="00744B31"/>
    <w:rsid w:val="00752D26"/>
    <w:rsid w:val="00764027"/>
    <w:rsid w:val="00776524"/>
    <w:rsid w:val="0079716A"/>
    <w:rsid w:val="007B0AB3"/>
    <w:rsid w:val="007B489D"/>
    <w:rsid w:val="007B63DF"/>
    <w:rsid w:val="007C07D3"/>
    <w:rsid w:val="007C29E7"/>
    <w:rsid w:val="007D3713"/>
    <w:rsid w:val="007D6AB2"/>
    <w:rsid w:val="00831E4B"/>
    <w:rsid w:val="00832CEA"/>
    <w:rsid w:val="008340E4"/>
    <w:rsid w:val="00865D80"/>
    <w:rsid w:val="00866B75"/>
    <w:rsid w:val="008718B5"/>
    <w:rsid w:val="00875546"/>
    <w:rsid w:val="00875A89"/>
    <w:rsid w:val="00881E81"/>
    <w:rsid w:val="00882344"/>
    <w:rsid w:val="0088730A"/>
    <w:rsid w:val="00890229"/>
    <w:rsid w:val="00893154"/>
    <w:rsid w:val="008A2925"/>
    <w:rsid w:val="008B530A"/>
    <w:rsid w:val="008B794A"/>
    <w:rsid w:val="008C618C"/>
    <w:rsid w:val="008D55F9"/>
    <w:rsid w:val="009021CD"/>
    <w:rsid w:val="0090536D"/>
    <w:rsid w:val="00905BEF"/>
    <w:rsid w:val="00911F06"/>
    <w:rsid w:val="00915017"/>
    <w:rsid w:val="00917465"/>
    <w:rsid w:val="00921868"/>
    <w:rsid w:val="009455A9"/>
    <w:rsid w:val="009549B8"/>
    <w:rsid w:val="009607B9"/>
    <w:rsid w:val="00972BC0"/>
    <w:rsid w:val="009730CE"/>
    <w:rsid w:val="009749EB"/>
    <w:rsid w:val="0097503F"/>
    <w:rsid w:val="00987595"/>
    <w:rsid w:val="009930B1"/>
    <w:rsid w:val="00994458"/>
    <w:rsid w:val="009A5DE2"/>
    <w:rsid w:val="009A6F35"/>
    <w:rsid w:val="009B12A9"/>
    <w:rsid w:val="009B6B0E"/>
    <w:rsid w:val="009C7E5A"/>
    <w:rsid w:val="009D00A1"/>
    <w:rsid w:val="009D371E"/>
    <w:rsid w:val="009D3916"/>
    <w:rsid w:val="009D61B6"/>
    <w:rsid w:val="009F18DC"/>
    <w:rsid w:val="00A06893"/>
    <w:rsid w:val="00A14839"/>
    <w:rsid w:val="00A56A38"/>
    <w:rsid w:val="00A601F0"/>
    <w:rsid w:val="00A83B5D"/>
    <w:rsid w:val="00A96BAA"/>
    <w:rsid w:val="00AA2262"/>
    <w:rsid w:val="00AC046B"/>
    <w:rsid w:val="00AD0B4C"/>
    <w:rsid w:val="00AD3C9E"/>
    <w:rsid w:val="00AD4BA4"/>
    <w:rsid w:val="00AD69C4"/>
    <w:rsid w:val="00AD6B31"/>
    <w:rsid w:val="00AE1709"/>
    <w:rsid w:val="00AF171A"/>
    <w:rsid w:val="00AF4CCC"/>
    <w:rsid w:val="00B0324D"/>
    <w:rsid w:val="00B03C16"/>
    <w:rsid w:val="00B115C3"/>
    <w:rsid w:val="00B22441"/>
    <w:rsid w:val="00B23725"/>
    <w:rsid w:val="00B26DAE"/>
    <w:rsid w:val="00B47CAF"/>
    <w:rsid w:val="00B52162"/>
    <w:rsid w:val="00B537EC"/>
    <w:rsid w:val="00B555A0"/>
    <w:rsid w:val="00B74394"/>
    <w:rsid w:val="00B76F29"/>
    <w:rsid w:val="00B80F90"/>
    <w:rsid w:val="00B87AF1"/>
    <w:rsid w:val="00B914C9"/>
    <w:rsid w:val="00B919DA"/>
    <w:rsid w:val="00B93051"/>
    <w:rsid w:val="00BB42ED"/>
    <w:rsid w:val="00BC39BD"/>
    <w:rsid w:val="00BE385D"/>
    <w:rsid w:val="00BF6592"/>
    <w:rsid w:val="00C0084D"/>
    <w:rsid w:val="00C047CD"/>
    <w:rsid w:val="00C12814"/>
    <w:rsid w:val="00C1389F"/>
    <w:rsid w:val="00C2505F"/>
    <w:rsid w:val="00C34B6F"/>
    <w:rsid w:val="00C538CE"/>
    <w:rsid w:val="00C65B0A"/>
    <w:rsid w:val="00C93224"/>
    <w:rsid w:val="00C9412E"/>
    <w:rsid w:val="00C95974"/>
    <w:rsid w:val="00CB0942"/>
    <w:rsid w:val="00CB5047"/>
    <w:rsid w:val="00CC1B5B"/>
    <w:rsid w:val="00CC60BF"/>
    <w:rsid w:val="00CD1DFD"/>
    <w:rsid w:val="00CE15A2"/>
    <w:rsid w:val="00CE422E"/>
    <w:rsid w:val="00CF1CB1"/>
    <w:rsid w:val="00CF2CC7"/>
    <w:rsid w:val="00CF7FE4"/>
    <w:rsid w:val="00D00753"/>
    <w:rsid w:val="00D025F2"/>
    <w:rsid w:val="00D11691"/>
    <w:rsid w:val="00D22EE0"/>
    <w:rsid w:val="00D257DE"/>
    <w:rsid w:val="00D352FD"/>
    <w:rsid w:val="00D5770C"/>
    <w:rsid w:val="00D70C54"/>
    <w:rsid w:val="00D7416A"/>
    <w:rsid w:val="00D76A2D"/>
    <w:rsid w:val="00D96411"/>
    <w:rsid w:val="00DA2393"/>
    <w:rsid w:val="00DA6BA6"/>
    <w:rsid w:val="00DB172E"/>
    <w:rsid w:val="00DB5744"/>
    <w:rsid w:val="00DB5C7C"/>
    <w:rsid w:val="00DC3F47"/>
    <w:rsid w:val="00DC6B85"/>
    <w:rsid w:val="00DE4837"/>
    <w:rsid w:val="00E00EC1"/>
    <w:rsid w:val="00E0181F"/>
    <w:rsid w:val="00E02603"/>
    <w:rsid w:val="00E06DFE"/>
    <w:rsid w:val="00E17DC0"/>
    <w:rsid w:val="00E32AB4"/>
    <w:rsid w:val="00E67048"/>
    <w:rsid w:val="00E67FA5"/>
    <w:rsid w:val="00E803AD"/>
    <w:rsid w:val="00EB4D5A"/>
    <w:rsid w:val="00EB7903"/>
    <w:rsid w:val="00EC122D"/>
    <w:rsid w:val="00EC2438"/>
    <w:rsid w:val="00ED2847"/>
    <w:rsid w:val="00ED5F89"/>
    <w:rsid w:val="00EE3868"/>
    <w:rsid w:val="00EE4B5B"/>
    <w:rsid w:val="00EF3C25"/>
    <w:rsid w:val="00EF511B"/>
    <w:rsid w:val="00EF520E"/>
    <w:rsid w:val="00EF6CB3"/>
    <w:rsid w:val="00F065C5"/>
    <w:rsid w:val="00F06A11"/>
    <w:rsid w:val="00F20B5F"/>
    <w:rsid w:val="00F20E61"/>
    <w:rsid w:val="00F32993"/>
    <w:rsid w:val="00F402E8"/>
    <w:rsid w:val="00F51680"/>
    <w:rsid w:val="00F51A52"/>
    <w:rsid w:val="00F55F93"/>
    <w:rsid w:val="00F64A57"/>
    <w:rsid w:val="00F81087"/>
    <w:rsid w:val="00FB0299"/>
    <w:rsid w:val="00FB3FEE"/>
    <w:rsid w:val="00FC6502"/>
    <w:rsid w:val="00FC72DC"/>
    <w:rsid w:val="00FE5236"/>
    <w:rsid w:val="00FE6B62"/>
    <w:rsid w:val="00FE7A4F"/>
    <w:rsid w:val="00FF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FB6"/>
    <w:pPr>
      <w:tabs>
        <w:tab w:val="center" w:pos="4320"/>
        <w:tab w:val="right" w:pos="8640"/>
      </w:tabs>
    </w:pPr>
  </w:style>
  <w:style w:type="paragraph" w:styleId="Footer">
    <w:name w:val="footer"/>
    <w:basedOn w:val="Normal"/>
    <w:rsid w:val="003D3FB6"/>
    <w:pPr>
      <w:tabs>
        <w:tab w:val="center" w:pos="4320"/>
        <w:tab w:val="right" w:pos="8640"/>
      </w:tabs>
    </w:pPr>
  </w:style>
  <w:style w:type="paragraph" w:styleId="Caption">
    <w:name w:val="caption"/>
    <w:basedOn w:val="Normal"/>
    <w:next w:val="Normal"/>
    <w:qFormat/>
    <w:rsid w:val="0066494D"/>
    <w:rPr>
      <w:b/>
      <w:bCs/>
      <w:sz w:val="20"/>
      <w:szCs w:val="20"/>
    </w:rPr>
  </w:style>
  <w:style w:type="character" w:styleId="Hyperlink">
    <w:name w:val="Hyperlink"/>
    <w:basedOn w:val="DefaultParagraphFont"/>
    <w:rsid w:val="001F587A"/>
    <w:rPr>
      <w:color w:val="0000FF"/>
      <w:u w:val="single"/>
    </w:rPr>
  </w:style>
  <w:style w:type="paragraph" w:styleId="BalloonText">
    <w:name w:val="Balloon Text"/>
    <w:basedOn w:val="Normal"/>
    <w:link w:val="BalloonTextChar"/>
    <w:rsid w:val="00AD4BA4"/>
    <w:rPr>
      <w:rFonts w:ascii="Tahoma" w:hAnsi="Tahoma" w:cs="Tahoma"/>
      <w:sz w:val="16"/>
      <w:szCs w:val="16"/>
    </w:rPr>
  </w:style>
  <w:style w:type="character" w:customStyle="1" w:styleId="BalloonTextChar">
    <w:name w:val="Balloon Text Char"/>
    <w:basedOn w:val="DefaultParagraphFont"/>
    <w:link w:val="BalloonText"/>
    <w:rsid w:val="00AD4BA4"/>
    <w:rPr>
      <w:rFonts w:ascii="Tahoma" w:hAnsi="Tahoma" w:cs="Tahoma"/>
      <w:sz w:val="16"/>
      <w:szCs w:val="16"/>
    </w:rPr>
  </w:style>
  <w:style w:type="table" w:styleId="TableGrid">
    <w:name w:val="Table Grid"/>
    <w:basedOn w:val="TableNormal"/>
    <w:rsid w:val="003731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78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1769</TotalTime>
  <Pages>2</Pages>
  <Words>588</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November 13, 2006</vt:lpstr>
    </vt:vector>
  </TitlesOfParts>
  <Company>Fermi Lab - Particle Physics Division</Company>
  <LinksUpToDate>false</LinksUpToDate>
  <CharactersWithSpaces>3395</CharactersWithSpaces>
  <SharedDoc>false</SharedDoc>
  <HLinks>
    <vt:vector size="6" baseType="variant">
      <vt:variant>
        <vt:i4>5963862</vt:i4>
      </vt:variant>
      <vt:variant>
        <vt:i4>0</vt:i4>
      </vt:variant>
      <vt:variant>
        <vt:i4>0</vt:i4>
      </vt:variant>
      <vt:variant>
        <vt:i4>5</vt:i4>
      </vt:variant>
      <vt:variant>
        <vt:lpwstr>http://www-ppd.fnal.gov/EEDOffice-w/Infrastructure_group/Racks/Cook_RMI.pdf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13, 2006</dc:title>
  <dc:subject/>
  <dc:creator>Matulik</dc:creator>
  <cp:keywords/>
  <dc:description/>
  <cp:lastModifiedBy>Michael S. Matulik</cp:lastModifiedBy>
  <cp:revision>21</cp:revision>
  <cp:lastPrinted>2012-01-11T16:08:00Z</cp:lastPrinted>
  <dcterms:created xsi:type="dcterms:W3CDTF">2012-03-16T20:27:00Z</dcterms:created>
  <dcterms:modified xsi:type="dcterms:W3CDTF">2012-05-04T21:07:00Z</dcterms:modified>
</cp:coreProperties>
</file>