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709" w:rsidRDefault="006443A2" w:rsidP="00AE1709">
      <w:pPr>
        <w:rPr>
          <w:b/>
        </w:rPr>
      </w:pPr>
      <w:r>
        <w:rPr>
          <w:b/>
          <w:noProof/>
        </w:rPr>
        <w:drawing>
          <wp:inline distT="0" distB="0" distL="0" distR="0">
            <wp:extent cx="1485900" cy="266700"/>
            <wp:effectExtent l="19050" t="0" r="0" b="0"/>
            <wp:docPr id="1" name="Picture 1" descr="Ferm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miLogo"/>
                    <pic:cNvPicPr>
                      <a:picLocks noChangeAspect="1" noChangeArrowheads="1"/>
                    </pic:cNvPicPr>
                  </pic:nvPicPr>
                  <pic:blipFill>
                    <a:blip r:embed="rId8" cstate="print"/>
                    <a:srcRect/>
                    <a:stretch>
                      <a:fillRect/>
                    </a:stretch>
                  </pic:blipFill>
                  <pic:spPr bwMode="auto">
                    <a:xfrm>
                      <a:off x="0" y="0"/>
                      <a:ext cx="1485900" cy="266700"/>
                    </a:xfrm>
                    <a:prstGeom prst="rect">
                      <a:avLst/>
                    </a:prstGeom>
                    <a:noFill/>
                    <a:ln w="9525">
                      <a:noFill/>
                      <a:miter lim="800000"/>
                      <a:headEnd/>
                      <a:tailEnd/>
                    </a:ln>
                  </pic:spPr>
                </pic:pic>
              </a:graphicData>
            </a:graphic>
          </wp:inline>
        </w:drawing>
      </w:r>
      <w:r w:rsidR="004F5513">
        <w:rPr>
          <w:b/>
          <w:noProof/>
        </w:rPr>
        <w:t xml:space="preserve">                                                                             </w:t>
      </w:r>
    </w:p>
    <w:p w:rsidR="006E587B" w:rsidRPr="00821EF3" w:rsidRDefault="006E587B" w:rsidP="006E587B">
      <w:pPr>
        <w:jc w:val="center"/>
        <w:rPr>
          <w:b/>
        </w:rPr>
      </w:pPr>
      <w:r w:rsidRPr="00821EF3">
        <w:rPr>
          <w:b/>
        </w:rPr>
        <w:t>PPD / EED / Infrastructure</w:t>
      </w:r>
      <w:r>
        <w:rPr>
          <w:b/>
        </w:rPr>
        <w:t xml:space="preserve"> and Support</w:t>
      </w:r>
      <w:r w:rsidRPr="00821EF3">
        <w:rPr>
          <w:b/>
        </w:rPr>
        <w:t xml:space="preserve"> Group</w:t>
      </w:r>
    </w:p>
    <w:p w:rsidR="00AE1709" w:rsidRDefault="005465AD" w:rsidP="00AE1709">
      <w:pPr>
        <w:jc w:val="center"/>
      </w:pPr>
      <w:r>
        <w:t>Technical</w:t>
      </w:r>
      <w:r w:rsidR="00AE1709">
        <w:t xml:space="preserve"> Note:  </w:t>
      </w:r>
      <w:r w:rsidR="00903085">
        <w:t>IG</w:t>
      </w:r>
      <w:r w:rsidR="00AE1709" w:rsidRPr="00903AF2">
        <w:t>_</w:t>
      </w:r>
      <w:r w:rsidR="001F5B51" w:rsidRPr="00903AF2">
        <w:t xml:space="preserve"> </w:t>
      </w:r>
      <w:r w:rsidR="00AE1709" w:rsidRPr="00903AF2">
        <w:t>20</w:t>
      </w:r>
      <w:r w:rsidR="006443A2">
        <w:t>1</w:t>
      </w:r>
      <w:r w:rsidR="00541E0A">
        <w:t>5</w:t>
      </w:r>
      <w:r w:rsidR="003D3FB6">
        <w:t>00</w:t>
      </w:r>
      <w:r w:rsidR="000C741E">
        <w:t>0</w:t>
      </w:r>
      <w:r w:rsidR="00FA22AE">
        <w:t>4</w:t>
      </w:r>
    </w:p>
    <w:p w:rsidR="00AE1709" w:rsidRDefault="00AE1709" w:rsidP="00AE1709">
      <w:pPr>
        <w:jc w:val="center"/>
      </w:pPr>
      <w:r>
        <w:t>Michael S. Matulik</w:t>
      </w:r>
    </w:p>
    <w:p w:rsidR="00E84EEA" w:rsidRPr="00E84EEA" w:rsidRDefault="000C741E" w:rsidP="00FF7734">
      <w:pPr>
        <w:jc w:val="center"/>
        <w:rPr>
          <w:sz w:val="18"/>
          <w:szCs w:val="18"/>
        </w:rPr>
      </w:pPr>
      <w:r>
        <w:t>17</w:t>
      </w:r>
      <w:r w:rsidR="00B26FEE">
        <w:t>-Jul</w:t>
      </w:r>
      <w:r w:rsidR="00933543">
        <w:t>-15</w:t>
      </w:r>
    </w:p>
    <w:p w:rsidR="00B919DA" w:rsidRDefault="00B919DA" w:rsidP="005465AD"/>
    <w:p w:rsidR="000C741E" w:rsidRDefault="00FA22AE" w:rsidP="00087A88">
      <w:pPr>
        <w:jc w:val="center"/>
        <w:rPr>
          <w:b/>
          <w:sz w:val="32"/>
          <w:szCs w:val="32"/>
        </w:rPr>
      </w:pPr>
      <w:r>
        <w:rPr>
          <w:b/>
          <w:sz w:val="32"/>
          <w:szCs w:val="32"/>
        </w:rPr>
        <w:t>Job Hazard Analysis</w:t>
      </w:r>
    </w:p>
    <w:p w:rsidR="00FA22AE" w:rsidRDefault="00FA22AE" w:rsidP="00087A88">
      <w:pPr>
        <w:jc w:val="center"/>
        <w:rPr>
          <w:b/>
          <w:sz w:val="32"/>
          <w:szCs w:val="32"/>
        </w:rPr>
      </w:pPr>
      <w:r>
        <w:rPr>
          <w:b/>
          <w:sz w:val="32"/>
          <w:szCs w:val="32"/>
        </w:rPr>
        <w:t>Removing Beryllium</w:t>
      </w:r>
      <w:r w:rsidR="00690108">
        <w:rPr>
          <w:b/>
          <w:sz w:val="32"/>
          <w:szCs w:val="32"/>
        </w:rPr>
        <w:t xml:space="preserve"> Oxide</w:t>
      </w:r>
      <w:r>
        <w:rPr>
          <w:b/>
          <w:sz w:val="32"/>
          <w:szCs w:val="32"/>
        </w:rPr>
        <w:t xml:space="preserve"> Heat Spreaders</w:t>
      </w:r>
    </w:p>
    <w:p w:rsidR="005B6231" w:rsidRDefault="00FA22AE" w:rsidP="00087A88">
      <w:pPr>
        <w:jc w:val="center"/>
        <w:rPr>
          <w:b/>
          <w:sz w:val="32"/>
          <w:szCs w:val="32"/>
        </w:rPr>
      </w:pPr>
      <w:r>
        <w:rPr>
          <w:b/>
          <w:sz w:val="32"/>
          <w:szCs w:val="32"/>
        </w:rPr>
        <w:t xml:space="preserve">From D0 BLS Style Power Supply </w:t>
      </w:r>
    </w:p>
    <w:p w:rsidR="00FA22AE" w:rsidRPr="00AD4BA4" w:rsidRDefault="005B6231" w:rsidP="00087A88">
      <w:pPr>
        <w:jc w:val="center"/>
        <w:rPr>
          <w:b/>
          <w:sz w:val="32"/>
          <w:szCs w:val="32"/>
        </w:rPr>
      </w:pPr>
      <w:r>
        <w:rPr>
          <w:b/>
          <w:sz w:val="32"/>
          <w:szCs w:val="32"/>
        </w:rPr>
        <w:t xml:space="preserve">Aluminum </w:t>
      </w:r>
      <w:r w:rsidR="00FA22AE">
        <w:rPr>
          <w:b/>
          <w:sz w:val="32"/>
          <w:szCs w:val="32"/>
        </w:rPr>
        <w:t>Cooling Plate</w:t>
      </w:r>
      <w:r>
        <w:rPr>
          <w:b/>
          <w:sz w:val="32"/>
          <w:szCs w:val="32"/>
        </w:rPr>
        <w:t xml:space="preserve"> Assemblie</w:t>
      </w:r>
      <w:r w:rsidR="00FA22AE">
        <w:rPr>
          <w:b/>
          <w:sz w:val="32"/>
          <w:szCs w:val="32"/>
        </w:rPr>
        <w:t>s</w:t>
      </w:r>
    </w:p>
    <w:p w:rsidR="007247FC" w:rsidRDefault="007247FC" w:rsidP="005465AD"/>
    <w:p w:rsidR="007247FC" w:rsidRDefault="007247FC" w:rsidP="005465AD">
      <w:pPr>
        <w:rPr>
          <w:b/>
        </w:rPr>
      </w:pPr>
      <w:r w:rsidRPr="007247FC">
        <w:rPr>
          <w:b/>
        </w:rPr>
        <w:t>Overview:</w:t>
      </w:r>
    </w:p>
    <w:p w:rsidR="00210002" w:rsidRDefault="00210002" w:rsidP="003A6E7F">
      <w:pPr>
        <w:ind w:left="720"/>
      </w:pPr>
    </w:p>
    <w:p w:rsidR="005B6231" w:rsidRDefault="00FA22AE" w:rsidP="003A6E7F">
      <w:pPr>
        <w:ind w:left="720"/>
      </w:pPr>
      <w:r>
        <w:t xml:space="preserve">Fermilab designed and assembled power supplies used for D0 Calorimeter Base Line </w:t>
      </w:r>
      <w:proofErr w:type="spellStart"/>
      <w:r>
        <w:t>Subtractor</w:t>
      </w:r>
      <w:proofErr w:type="spellEnd"/>
      <w:r>
        <w:t xml:space="preserve"> </w:t>
      </w:r>
      <w:r w:rsidR="005B6231">
        <w:t xml:space="preserve">(and similar) </w:t>
      </w:r>
      <w:r>
        <w:t>crates util</w:t>
      </w:r>
      <w:r w:rsidR="005B6231">
        <w:t xml:space="preserve">ize beryllium </w:t>
      </w:r>
      <w:r w:rsidR="00690108">
        <w:t xml:space="preserve">oxide </w:t>
      </w:r>
      <w:r w:rsidR="005B6231">
        <w:t>heat spreaders to move waste heat from power transistors to water-cooled aluminum cooling plate assemblies.  The beryllium</w:t>
      </w:r>
      <w:r w:rsidR="00690108">
        <w:t xml:space="preserve"> oxide</w:t>
      </w:r>
      <w:r w:rsidR="005B6231">
        <w:t xml:space="preserve"> heat spreaders need to be removed from the assemblies and stored separately for proper disposal.  The cooling plate assemblies have been previously removed from the power supply chassis.</w:t>
      </w:r>
    </w:p>
    <w:p w:rsidR="005B6231" w:rsidRDefault="005B6231" w:rsidP="003A6E7F">
      <w:pPr>
        <w:ind w:left="720"/>
      </w:pPr>
    </w:p>
    <w:p w:rsidR="00917466" w:rsidRDefault="00917466" w:rsidP="00917466">
      <w:pPr>
        <w:keepNext/>
        <w:ind w:left="90"/>
      </w:pPr>
      <w:r>
        <w:rPr>
          <w:noProof/>
        </w:rPr>
        <w:drawing>
          <wp:inline distT="0" distB="0" distL="0" distR="0" wp14:anchorId="0B593840" wp14:editId="78CFAF3C">
            <wp:extent cx="5486400" cy="411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927_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p w:rsidR="00FA22AE" w:rsidRDefault="00917466" w:rsidP="00917466">
      <w:pPr>
        <w:pStyle w:val="Caption"/>
      </w:pPr>
      <w:r>
        <w:t xml:space="preserve">Figure </w:t>
      </w:r>
      <w:fldSimple w:instr=" SEQ Figure \* ARABIC ">
        <w:r>
          <w:rPr>
            <w:noProof/>
          </w:rPr>
          <w:t>1</w:t>
        </w:r>
      </w:fldSimple>
      <w:r>
        <w:t>. One side of aluminum cooling plate assembly.</w:t>
      </w:r>
    </w:p>
    <w:p w:rsidR="00917466" w:rsidRDefault="00917466" w:rsidP="00917466">
      <w:pPr>
        <w:keepNext/>
      </w:pPr>
      <w:r>
        <w:rPr>
          <w:noProof/>
        </w:rPr>
        <w:lastRenderedPageBreak/>
        <w:drawing>
          <wp:inline distT="0" distB="0" distL="0" distR="0" wp14:anchorId="5E1F1EB1" wp14:editId="6AE95306">
            <wp:extent cx="5486400" cy="411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928_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p w:rsidR="00917466" w:rsidRDefault="00917466" w:rsidP="00917466">
      <w:pPr>
        <w:pStyle w:val="Caption"/>
      </w:pPr>
      <w:r>
        <w:t xml:space="preserve">Figure </w:t>
      </w:r>
      <w:fldSimple w:instr=" SEQ Figure \* ARABIC ">
        <w:r>
          <w:rPr>
            <w:noProof/>
          </w:rPr>
          <w:t>2</w:t>
        </w:r>
      </w:fldSimple>
      <w:r>
        <w:t>. Opposite side of aluminum cooling plate assembly.</w:t>
      </w:r>
    </w:p>
    <w:p w:rsidR="00917466" w:rsidRDefault="00917466" w:rsidP="00917466"/>
    <w:p w:rsidR="00917466" w:rsidRDefault="00917466" w:rsidP="00917466">
      <w:pPr>
        <w:ind w:left="720"/>
      </w:pPr>
      <w:r>
        <w:t>T</w:t>
      </w:r>
      <w:r w:rsidR="003C73F2">
        <w:t>he t</w:t>
      </w:r>
      <w:r>
        <w:t xml:space="preserve">wo sides of an aluminum cooling plate assembly are </w:t>
      </w:r>
      <w:r w:rsidR="003C73F2">
        <w:t>depicted</w:t>
      </w:r>
      <w:r>
        <w:t xml:space="preserve"> in Figures 1 and 2.</w:t>
      </w:r>
      <w:r w:rsidR="007E4B1B">
        <w:t xml:space="preserve">  As </w:t>
      </w:r>
      <w:r w:rsidR="003C73F2">
        <w:t>shown</w:t>
      </w:r>
      <w:r w:rsidR="007E4B1B">
        <w:t xml:space="preserve">, there are a total of 12 power transistors mounted to the cooling plate. Heat spreaders are located between </w:t>
      </w:r>
      <w:r w:rsidR="00B3157B">
        <w:t>a</w:t>
      </w:r>
      <w:r w:rsidR="007E4B1B">
        <w:t xml:space="preserve"> transistor and the cooling plate.</w:t>
      </w:r>
      <w:r w:rsidR="000B1106">
        <w:t xml:space="preserve">  Transistors are held to the heat spreader with two screw and nut assemblies.  The two leads of the transistor are soldered to wires or components as necessary to realize electrical connections.</w:t>
      </w:r>
    </w:p>
    <w:p w:rsidR="00EE7385" w:rsidRDefault="00EE7385" w:rsidP="00917466">
      <w:pPr>
        <w:ind w:left="720"/>
      </w:pPr>
    </w:p>
    <w:p w:rsidR="00EE7385" w:rsidRDefault="00EE7385" w:rsidP="00917466">
      <w:pPr>
        <w:ind w:left="720"/>
      </w:pPr>
      <w:r>
        <w:t>Not all power transistors found on a given cooling plate require a beryllium heat spreader.  The thicker white</w:t>
      </w:r>
      <w:r w:rsidR="00690108">
        <w:t xml:space="preserve"> heat spreaders are beryllium oxide.  The thinner silver / grey heat spreaders are anodized aluminum and do not need to be removed.</w:t>
      </w:r>
    </w:p>
    <w:p w:rsidR="007E4B1B" w:rsidRDefault="007E4B1B" w:rsidP="00917466">
      <w:pPr>
        <w:ind w:left="720"/>
      </w:pPr>
    </w:p>
    <w:p w:rsidR="007E4B1B" w:rsidRPr="007E4B1B" w:rsidRDefault="007E4B1B" w:rsidP="007E4B1B">
      <w:pPr>
        <w:rPr>
          <w:b/>
        </w:rPr>
      </w:pPr>
      <w:r w:rsidRPr="007E4B1B">
        <w:rPr>
          <w:b/>
        </w:rPr>
        <w:t>Required Training:</w:t>
      </w:r>
    </w:p>
    <w:p w:rsidR="007E4B1B" w:rsidRDefault="007E4B1B" w:rsidP="007E4B1B"/>
    <w:p w:rsidR="007E4B1B" w:rsidRDefault="00E76E85" w:rsidP="007E4B1B">
      <w:pPr>
        <w:ind w:left="720"/>
      </w:pPr>
      <w:r>
        <w:t>Beryllium Handling [FN000196/CR]</w:t>
      </w:r>
    </w:p>
    <w:p w:rsidR="00E76E85" w:rsidRDefault="00E76E85" w:rsidP="00917466">
      <w:pPr>
        <w:ind w:left="720"/>
      </w:pPr>
    </w:p>
    <w:p w:rsidR="00E76E85" w:rsidRPr="00E76E85" w:rsidRDefault="000542A1" w:rsidP="00E76E85">
      <w:pPr>
        <w:rPr>
          <w:b/>
        </w:rPr>
      </w:pPr>
      <w:r>
        <w:rPr>
          <w:b/>
        </w:rPr>
        <w:t xml:space="preserve">Additional </w:t>
      </w:r>
      <w:r w:rsidR="00E76E85" w:rsidRPr="00E76E85">
        <w:rPr>
          <w:b/>
        </w:rPr>
        <w:t>Protective Equipment:</w:t>
      </w:r>
    </w:p>
    <w:p w:rsidR="00E76E85" w:rsidRDefault="00E76E85" w:rsidP="00E76E85"/>
    <w:p w:rsidR="00E76E85" w:rsidRDefault="0064754A" w:rsidP="00E76E85">
      <w:pPr>
        <w:ind w:left="720"/>
      </w:pPr>
      <w:r>
        <w:t>Polyethylene plastic sheeting (</w:t>
      </w:r>
      <w:proofErr w:type="spellStart"/>
      <w:r>
        <w:t>Visqueen</w:t>
      </w:r>
      <w:proofErr w:type="spellEnd"/>
      <w:r>
        <w:t>)</w:t>
      </w:r>
      <w:r w:rsidR="009E2016">
        <w:t xml:space="preserve"> to avoid contamination of the work surface</w:t>
      </w:r>
      <w:r>
        <w:t>.</w:t>
      </w:r>
    </w:p>
    <w:p w:rsidR="0064754A" w:rsidRDefault="0064754A" w:rsidP="00E76E85">
      <w:pPr>
        <w:ind w:left="720"/>
      </w:pPr>
    </w:p>
    <w:p w:rsidR="0064754A" w:rsidRPr="0064754A" w:rsidRDefault="0064754A" w:rsidP="0064754A">
      <w:pPr>
        <w:rPr>
          <w:b/>
        </w:rPr>
      </w:pPr>
      <w:r w:rsidRPr="0064754A">
        <w:rPr>
          <w:b/>
        </w:rPr>
        <w:lastRenderedPageBreak/>
        <w:t>Potential Hazards:</w:t>
      </w:r>
    </w:p>
    <w:p w:rsidR="00E76E85" w:rsidRDefault="00E76E85" w:rsidP="00917466">
      <w:pPr>
        <w:ind w:left="720"/>
      </w:pPr>
    </w:p>
    <w:p w:rsidR="0064754A" w:rsidRDefault="007E3DDB" w:rsidP="001F47A0">
      <w:pPr>
        <w:pStyle w:val="ListParagraph"/>
        <w:numPr>
          <w:ilvl w:val="0"/>
          <w:numId w:val="36"/>
        </w:numPr>
      </w:pPr>
      <w:r>
        <w:t>Removal of the beryllium heat spreader should not cause it to fracture</w:t>
      </w:r>
      <w:r w:rsidR="00690108">
        <w:t>, but some</w:t>
      </w:r>
      <w:r w:rsidR="00A42625">
        <w:t xml:space="preserve"> were</w:t>
      </w:r>
      <w:r w:rsidR="00690108">
        <w:t xml:space="preserve"> fractured during assembly</w:t>
      </w:r>
      <w:r>
        <w:t>.</w:t>
      </w:r>
      <w:r w:rsidR="00690108">
        <w:t xml:space="preserve">  </w:t>
      </w:r>
      <w:r>
        <w:t xml:space="preserve">If </w:t>
      </w:r>
      <w:r w:rsidR="00A42625">
        <w:t xml:space="preserve">the removal process is found to cause </w:t>
      </w:r>
      <w:r>
        <w:t>these heat spreaders to fractur</w:t>
      </w:r>
      <w:r w:rsidR="00A42625">
        <w:t>e</w:t>
      </w:r>
      <w:r>
        <w:t>, STOP the work for additional review.</w:t>
      </w:r>
    </w:p>
    <w:p w:rsidR="001F47A0" w:rsidRDefault="001F47A0" w:rsidP="001F47A0">
      <w:pPr>
        <w:pStyle w:val="ListParagraph"/>
        <w:numPr>
          <w:ilvl w:val="0"/>
          <w:numId w:val="36"/>
        </w:numPr>
      </w:pPr>
      <w:r>
        <w:t>As these power supplies have been installed in the D0 Collision Hall, the waste (the remainder of the cooling plate assembly) is considered Group 2 and needs to be identified as such.</w:t>
      </w:r>
    </w:p>
    <w:p w:rsidR="0064754A" w:rsidRDefault="0064754A" w:rsidP="00917466">
      <w:pPr>
        <w:ind w:left="720"/>
      </w:pPr>
    </w:p>
    <w:p w:rsidR="007E4B1B" w:rsidRPr="007E4B1B" w:rsidRDefault="007E4B1B" w:rsidP="007E4B1B">
      <w:pPr>
        <w:rPr>
          <w:b/>
        </w:rPr>
      </w:pPr>
      <w:r w:rsidRPr="007E4B1B">
        <w:rPr>
          <w:b/>
        </w:rPr>
        <w:t>Work to be performed:</w:t>
      </w:r>
    </w:p>
    <w:p w:rsidR="007E4B1B" w:rsidRDefault="007E4B1B" w:rsidP="00917466">
      <w:pPr>
        <w:ind w:left="720"/>
      </w:pPr>
    </w:p>
    <w:p w:rsidR="00A42625" w:rsidRDefault="00A42625" w:rsidP="00917466">
      <w:pPr>
        <w:ind w:left="720"/>
      </w:pPr>
      <w:r>
        <w:t>Note that this procedure only needs to be performed to remove the beryllium oxide heat spreaders, the aluminum heat spreaders can be left installed.  Wires and / or components found to be interfering with the removal process can be cut away and placed in an appropriate Group 2 Waste container</w:t>
      </w:r>
    </w:p>
    <w:p w:rsidR="00A42625" w:rsidRDefault="00A42625" w:rsidP="00917466">
      <w:pPr>
        <w:ind w:left="720"/>
      </w:pPr>
    </w:p>
    <w:p w:rsidR="007E4B1B" w:rsidRDefault="00A42625" w:rsidP="001F47A0">
      <w:pPr>
        <w:pStyle w:val="ListParagraph"/>
        <w:numPr>
          <w:ilvl w:val="0"/>
          <w:numId w:val="35"/>
        </w:numPr>
      </w:pPr>
      <w:r>
        <w:t>Apply the tip of a large soldering iron to the junction of a transistor lead and associated wire / component</w:t>
      </w:r>
      <w:r w:rsidR="001F47A0">
        <w:t>.</w:t>
      </w:r>
      <w:r>
        <w:t xml:space="preserve">  Grip the wire / component with the needle-nose pliers and </w:t>
      </w:r>
      <w:r w:rsidR="003E4309">
        <w:t>pull gently to disconnect.</w:t>
      </w:r>
    </w:p>
    <w:p w:rsidR="001F47A0" w:rsidRDefault="001F47A0" w:rsidP="001F47A0">
      <w:pPr>
        <w:pStyle w:val="ListParagraph"/>
        <w:numPr>
          <w:ilvl w:val="0"/>
          <w:numId w:val="35"/>
        </w:numPr>
      </w:pPr>
      <w:r>
        <w:t>Use a flat blade screwdriver and appropriate pliers or nut driver to remove the screws.  The nuts and screws should be placed in a Group 2 Metal</w:t>
      </w:r>
      <w:r w:rsidR="009E2016">
        <w:t>lic</w:t>
      </w:r>
      <w:r>
        <w:t xml:space="preserve"> Waste container.</w:t>
      </w:r>
    </w:p>
    <w:p w:rsidR="001F47A0" w:rsidRDefault="001F47A0" w:rsidP="001F47A0">
      <w:pPr>
        <w:pStyle w:val="ListParagraph"/>
        <w:numPr>
          <w:ilvl w:val="0"/>
          <w:numId w:val="35"/>
        </w:numPr>
      </w:pPr>
      <w:r>
        <w:t>A thin layer of thermal grease will be found between the transistor and the heat spreader and the heat spreader and the aluminum plate.  This white compound is quite tacky and difficult to remove from clothing.  Gently remove the transistor, taking care not to fracture the heat spreader.  The transistor should be placed in a Group 2 Electronic Waste container.</w:t>
      </w:r>
    </w:p>
    <w:p w:rsidR="009E2016" w:rsidRDefault="001F47A0" w:rsidP="003E4309">
      <w:pPr>
        <w:pStyle w:val="ListParagraph"/>
        <w:numPr>
          <w:ilvl w:val="0"/>
          <w:numId w:val="35"/>
        </w:numPr>
      </w:pPr>
      <w:r>
        <w:t xml:space="preserve">Gently remove the </w:t>
      </w:r>
      <w:r w:rsidR="003E4309">
        <w:t xml:space="preserve">beryllium oxide </w:t>
      </w:r>
      <w:r>
        <w:t>heat spreader</w:t>
      </w:r>
      <w:r w:rsidR="003E4309">
        <w:t xml:space="preserve"> and store in a plastic sealable bag labeled “Beryllium”.</w:t>
      </w:r>
      <w:r w:rsidR="00B3157B">
        <w:t xml:space="preserve">  The individual pieces of heat spreaders found to be fractured should be collected (perhaps with tweezers) </w:t>
      </w:r>
      <w:bookmarkStart w:id="0" w:name="_GoBack"/>
      <w:bookmarkEnd w:id="0"/>
      <w:r w:rsidR="00B3157B">
        <w:t>and stored in the same plastic bag.</w:t>
      </w:r>
      <w:r w:rsidR="003E4309">
        <w:t xml:space="preserve">  The beryllium oxide heat spreaders from many cooling plates can stored in the same plastic bag</w:t>
      </w:r>
      <w:r>
        <w:t xml:space="preserve">.  </w:t>
      </w:r>
    </w:p>
    <w:p w:rsidR="009E2016" w:rsidRPr="00917466" w:rsidRDefault="009E2016" w:rsidP="009E2016">
      <w:pPr>
        <w:pStyle w:val="ListParagraph"/>
        <w:numPr>
          <w:ilvl w:val="0"/>
          <w:numId w:val="35"/>
        </w:numPr>
      </w:pPr>
      <w:r>
        <w:t>When all of the beryllium</w:t>
      </w:r>
      <w:r w:rsidR="003E4309">
        <w:t xml:space="preserve"> oxide</w:t>
      </w:r>
      <w:r>
        <w:t xml:space="preserve"> heat spreaders are removed from a cooling plate, the cooling plate should be placed in a Group 2 Electronic Waste container.</w:t>
      </w:r>
    </w:p>
    <w:sectPr w:rsidR="009E2016" w:rsidRPr="00917466" w:rsidSect="00DB5C7C">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DB5" w:rsidRDefault="00275DB5">
      <w:r>
        <w:separator/>
      </w:r>
    </w:p>
  </w:endnote>
  <w:endnote w:type="continuationSeparator" w:id="0">
    <w:p w:rsidR="00275DB5" w:rsidRDefault="0027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309" w:rsidRDefault="003E43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DB5" w:rsidRDefault="00275DB5">
    <w:pPr>
      <w:pStyle w:val="Footer"/>
    </w:pPr>
    <w:r>
      <w:t>M.S. Matulik</w:t>
    </w:r>
    <w:r>
      <w:tab/>
      <w:t xml:space="preserve">- </w:t>
    </w:r>
    <w:r>
      <w:fldChar w:fldCharType="begin"/>
    </w:r>
    <w:r>
      <w:instrText xml:space="preserve"> PAGE </w:instrText>
    </w:r>
    <w:r>
      <w:fldChar w:fldCharType="separate"/>
    </w:r>
    <w:r w:rsidR="00B3157B">
      <w:rPr>
        <w:noProof/>
      </w:rPr>
      <w:t>3</w:t>
    </w:r>
    <w:r>
      <w:rPr>
        <w:noProof/>
      </w:rPr>
      <w:fldChar w:fldCharType="end"/>
    </w:r>
    <w:r>
      <w:t xml:space="preserve"> -</w:t>
    </w:r>
    <w:r>
      <w:tab/>
    </w:r>
    <w:r w:rsidR="00903085">
      <w:t>IG</w:t>
    </w:r>
    <w:r w:rsidRPr="00903AF2">
      <w:t>_ 20</w:t>
    </w:r>
    <w:r>
      <w:t>15000</w:t>
    </w:r>
    <w:r w:rsidR="00FA22AE">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309" w:rsidRDefault="003E4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DB5" w:rsidRDefault="00275DB5">
      <w:r>
        <w:separator/>
      </w:r>
    </w:p>
  </w:footnote>
  <w:footnote w:type="continuationSeparator" w:id="0">
    <w:p w:rsidR="00275DB5" w:rsidRDefault="00275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309" w:rsidRDefault="003E43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309" w:rsidRDefault="003E43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309" w:rsidRDefault="003E43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4957"/>
    <w:multiLevelType w:val="hybridMultilevel"/>
    <w:tmpl w:val="C4BE3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9C5E62"/>
    <w:multiLevelType w:val="hybridMultilevel"/>
    <w:tmpl w:val="B4D28116"/>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CD22CA"/>
    <w:multiLevelType w:val="hybridMultilevel"/>
    <w:tmpl w:val="5F106D82"/>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395372"/>
    <w:multiLevelType w:val="hybridMultilevel"/>
    <w:tmpl w:val="193C92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0E23D56"/>
    <w:multiLevelType w:val="hybridMultilevel"/>
    <w:tmpl w:val="AA2CDF52"/>
    <w:lvl w:ilvl="0" w:tplc="04090001">
      <w:start w:val="1"/>
      <w:numFmt w:val="bullet"/>
      <w:lvlText w:val=""/>
      <w:lvlJc w:val="left"/>
      <w:pPr>
        <w:ind w:left="5101" w:hanging="360"/>
      </w:pPr>
      <w:rPr>
        <w:rFonts w:ascii="Symbol" w:hAnsi="Symbol" w:hint="default"/>
      </w:rPr>
    </w:lvl>
    <w:lvl w:ilvl="1" w:tplc="04090003" w:tentative="1">
      <w:start w:val="1"/>
      <w:numFmt w:val="bullet"/>
      <w:lvlText w:val="o"/>
      <w:lvlJc w:val="left"/>
      <w:pPr>
        <w:ind w:left="5821" w:hanging="360"/>
      </w:pPr>
      <w:rPr>
        <w:rFonts w:ascii="Courier New" w:hAnsi="Courier New" w:cs="Courier New" w:hint="default"/>
      </w:rPr>
    </w:lvl>
    <w:lvl w:ilvl="2" w:tplc="04090005" w:tentative="1">
      <w:start w:val="1"/>
      <w:numFmt w:val="bullet"/>
      <w:lvlText w:val=""/>
      <w:lvlJc w:val="left"/>
      <w:pPr>
        <w:ind w:left="6541" w:hanging="360"/>
      </w:pPr>
      <w:rPr>
        <w:rFonts w:ascii="Wingdings" w:hAnsi="Wingdings" w:hint="default"/>
      </w:rPr>
    </w:lvl>
    <w:lvl w:ilvl="3" w:tplc="04090001" w:tentative="1">
      <w:start w:val="1"/>
      <w:numFmt w:val="bullet"/>
      <w:lvlText w:val=""/>
      <w:lvlJc w:val="left"/>
      <w:pPr>
        <w:ind w:left="7261" w:hanging="360"/>
      </w:pPr>
      <w:rPr>
        <w:rFonts w:ascii="Symbol" w:hAnsi="Symbol" w:hint="default"/>
      </w:rPr>
    </w:lvl>
    <w:lvl w:ilvl="4" w:tplc="04090003" w:tentative="1">
      <w:start w:val="1"/>
      <w:numFmt w:val="bullet"/>
      <w:lvlText w:val="o"/>
      <w:lvlJc w:val="left"/>
      <w:pPr>
        <w:ind w:left="7981" w:hanging="360"/>
      </w:pPr>
      <w:rPr>
        <w:rFonts w:ascii="Courier New" w:hAnsi="Courier New" w:cs="Courier New" w:hint="default"/>
      </w:rPr>
    </w:lvl>
    <w:lvl w:ilvl="5" w:tplc="04090005" w:tentative="1">
      <w:start w:val="1"/>
      <w:numFmt w:val="bullet"/>
      <w:lvlText w:val=""/>
      <w:lvlJc w:val="left"/>
      <w:pPr>
        <w:ind w:left="8701" w:hanging="360"/>
      </w:pPr>
      <w:rPr>
        <w:rFonts w:ascii="Wingdings" w:hAnsi="Wingdings" w:hint="default"/>
      </w:rPr>
    </w:lvl>
    <w:lvl w:ilvl="6" w:tplc="04090001" w:tentative="1">
      <w:start w:val="1"/>
      <w:numFmt w:val="bullet"/>
      <w:lvlText w:val=""/>
      <w:lvlJc w:val="left"/>
      <w:pPr>
        <w:ind w:left="9421" w:hanging="360"/>
      </w:pPr>
      <w:rPr>
        <w:rFonts w:ascii="Symbol" w:hAnsi="Symbol" w:hint="default"/>
      </w:rPr>
    </w:lvl>
    <w:lvl w:ilvl="7" w:tplc="04090003" w:tentative="1">
      <w:start w:val="1"/>
      <w:numFmt w:val="bullet"/>
      <w:lvlText w:val="o"/>
      <w:lvlJc w:val="left"/>
      <w:pPr>
        <w:ind w:left="10141" w:hanging="360"/>
      </w:pPr>
      <w:rPr>
        <w:rFonts w:ascii="Courier New" w:hAnsi="Courier New" w:cs="Courier New" w:hint="default"/>
      </w:rPr>
    </w:lvl>
    <w:lvl w:ilvl="8" w:tplc="04090005" w:tentative="1">
      <w:start w:val="1"/>
      <w:numFmt w:val="bullet"/>
      <w:lvlText w:val=""/>
      <w:lvlJc w:val="left"/>
      <w:pPr>
        <w:ind w:left="10861" w:hanging="360"/>
      </w:pPr>
      <w:rPr>
        <w:rFonts w:ascii="Wingdings" w:hAnsi="Wingdings" w:hint="default"/>
      </w:rPr>
    </w:lvl>
  </w:abstractNum>
  <w:abstractNum w:abstractNumId="5" w15:restartNumberingAfterBreak="0">
    <w:nsid w:val="211B32B1"/>
    <w:multiLevelType w:val="hybridMultilevel"/>
    <w:tmpl w:val="B5703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9D3D39"/>
    <w:multiLevelType w:val="hybridMultilevel"/>
    <w:tmpl w:val="DA5203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B555C1"/>
    <w:multiLevelType w:val="hybridMultilevel"/>
    <w:tmpl w:val="2A8A6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347A64"/>
    <w:multiLevelType w:val="hybridMultilevel"/>
    <w:tmpl w:val="4B38FED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485B5B"/>
    <w:multiLevelType w:val="hybridMultilevel"/>
    <w:tmpl w:val="173CC69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81607F"/>
    <w:multiLevelType w:val="hybridMultilevel"/>
    <w:tmpl w:val="75F24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FA2615"/>
    <w:multiLevelType w:val="hybridMultilevel"/>
    <w:tmpl w:val="523C2A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DAA0CD3"/>
    <w:multiLevelType w:val="hybridMultilevel"/>
    <w:tmpl w:val="509603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AB437D"/>
    <w:multiLevelType w:val="hybridMultilevel"/>
    <w:tmpl w:val="B4AA7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480204"/>
    <w:multiLevelType w:val="hybridMultilevel"/>
    <w:tmpl w:val="13482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A6C24"/>
    <w:multiLevelType w:val="hybridMultilevel"/>
    <w:tmpl w:val="C20E4E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194909"/>
    <w:multiLevelType w:val="hybridMultilevel"/>
    <w:tmpl w:val="50CAE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C37174"/>
    <w:multiLevelType w:val="hybridMultilevel"/>
    <w:tmpl w:val="6DA6EDF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C9C41CE"/>
    <w:multiLevelType w:val="hybridMultilevel"/>
    <w:tmpl w:val="C9B6CB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4791D"/>
    <w:multiLevelType w:val="hybridMultilevel"/>
    <w:tmpl w:val="5EB23F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E7B06F4"/>
    <w:multiLevelType w:val="hybridMultilevel"/>
    <w:tmpl w:val="EBBE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230115"/>
    <w:multiLevelType w:val="hybridMultilevel"/>
    <w:tmpl w:val="507C0E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47F4EC5"/>
    <w:multiLevelType w:val="hybridMultilevel"/>
    <w:tmpl w:val="24FAE5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4A877B3"/>
    <w:multiLevelType w:val="hybridMultilevel"/>
    <w:tmpl w:val="8A740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D059D6"/>
    <w:multiLevelType w:val="hybridMultilevel"/>
    <w:tmpl w:val="FEF24A8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D9659C"/>
    <w:multiLevelType w:val="hybridMultilevel"/>
    <w:tmpl w:val="7ED2CD18"/>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EEE0F74"/>
    <w:multiLevelType w:val="hybridMultilevel"/>
    <w:tmpl w:val="27BE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50026"/>
    <w:multiLevelType w:val="hybridMultilevel"/>
    <w:tmpl w:val="BDD8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652828"/>
    <w:multiLevelType w:val="hybridMultilevel"/>
    <w:tmpl w:val="8384C3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5D2078D"/>
    <w:multiLevelType w:val="hybridMultilevel"/>
    <w:tmpl w:val="B05C4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7156E0"/>
    <w:multiLevelType w:val="hybridMultilevel"/>
    <w:tmpl w:val="1DF23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340248"/>
    <w:multiLevelType w:val="hybridMultilevel"/>
    <w:tmpl w:val="46DE22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897482F"/>
    <w:multiLevelType w:val="hybridMultilevel"/>
    <w:tmpl w:val="A3A44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8BA7E10"/>
    <w:multiLevelType w:val="hybridMultilevel"/>
    <w:tmpl w:val="F75058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A994336"/>
    <w:multiLevelType w:val="hybridMultilevel"/>
    <w:tmpl w:val="7AE890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7E3766"/>
    <w:multiLevelType w:val="hybridMultilevel"/>
    <w:tmpl w:val="F1EEE8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0"/>
  </w:num>
  <w:num w:numId="3">
    <w:abstractNumId w:val="14"/>
  </w:num>
  <w:num w:numId="4">
    <w:abstractNumId w:val="28"/>
  </w:num>
  <w:num w:numId="5">
    <w:abstractNumId w:val="11"/>
  </w:num>
  <w:num w:numId="6">
    <w:abstractNumId w:val="31"/>
  </w:num>
  <w:num w:numId="7">
    <w:abstractNumId w:val="35"/>
  </w:num>
  <w:num w:numId="8">
    <w:abstractNumId w:val="22"/>
  </w:num>
  <w:num w:numId="9">
    <w:abstractNumId w:val="21"/>
  </w:num>
  <w:num w:numId="10">
    <w:abstractNumId w:val="6"/>
  </w:num>
  <w:num w:numId="11">
    <w:abstractNumId w:val="3"/>
  </w:num>
  <w:num w:numId="12">
    <w:abstractNumId w:val="19"/>
  </w:num>
  <w:num w:numId="13">
    <w:abstractNumId w:val="33"/>
  </w:num>
  <w:num w:numId="14">
    <w:abstractNumId w:val="20"/>
  </w:num>
  <w:num w:numId="15">
    <w:abstractNumId w:val="27"/>
  </w:num>
  <w:num w:numId="16">
    <w:abstractNumId w:val="7"/>
  </w:num>
  <w:num w:numId="17">
    <w:abstractNumId w:val="29"/>
  </w:num>
  <w:num w:numId="18">
    <w:abstractNumId w:val="16"/>
  </w:num>
  <w:num w:numId="19">
    <w:abstractNumId w:val="0"/>
  </w:num>
  <w:num w:numId="20">
    <w:abstractNumId w:val="26"/>
  </w:num>
  <w:num w:numId="21">
    <w:abstractNumId w:val="30"/>
  </w:num>
  <w:num w:numId="22">
    <w:abstractNumId w:val="18"/>
  </w:num>
  <w:num w:numId="23">
    <w:abstractNumId w:val="34"/>
  </w:num>
  <w:num w:numId="24">
    <w:abstractNumId w:val="1"/>
  </w:num>
  <w:num w:numId="25">
    <w:abstractNumId w:val="24"/>
  </w:num>
  <w:num w:numId="26">
    <w:abstractNumId w:val="9"/>
  </w:num>
  <w:num w:numId="27">
    <w:abstractNumId w:val="2"/>
  </w:num>
  <w:num w:numId="28">
    <w:abstractNumId w:val="12"/>
  </w:num>
  <w:num w:numId="29">
    <w:abstractNumId w:val="17"/>
  </w:num>
  <w:num w:numId="30">
    <w:abstractNumId w:val="5"/>
  </w:num>
  <w:num w:numId="31">
    <w:abstractNumId w:val="32"/>
  </w:num>
  <w:num w:numId="32">
    <w:abstractNumId w:val="4"/>
  </w:num>
  <w:num w:numId="33">
    <w:abstractNumId w:val="25"/>
  </w:num>
  <w:num w:numId="34">
    <w:abstractNumId w:val="23"/>
  </w:num>
  <w:num w:numId="35">
    <w:abstractNumId w:val="8"/>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68"/>
    <w:rsid w:val="00000C7D"/>
    <w:rsid w:val="00003795"/>
    <w:rsid w:val="0000731A"/>
    <w:rsid w:val="00010362"/>
    <w:rsid w:val="00010D0A"/>
    <w:rsid w:val="0001345D"/>
    <w:rsid w:val="0001356B"/>
    <w:rsid w:val="00015F7B"/>
    <w:rsid w:val="00016258"/>
    <w:rsid w:val="00025483"/>
    <w:rsid w:val="000259C0"/>
    <w:rsid w:val="00030C86"/>
    <w:rsid w:val="000356A9"/>
    <w:rsid w:val="000360B2"/>
    <w:rsid w:val="00041796"/>
    <w:rsid w:val="000448EF"/>
    <w:rsid w:val="0004492A"/>
    <w:rsid w:val="00044BAE"/>
    <w:rsid w:val="00050C4C"/>
    <w:rsid w:val="000542A1"/>
    <w:rsid w:val="00055115"/>
    <w:rsid w:val="0005761C"/>
    <w:rsid w:val="000640E3"/>
    <w:rsid w:val="0006461B"/>
    <w:rsid w:val="00074CD1"/>
    <w:rsid w:val="00076D97"/>
    <w:rsid w:val="00080BCC"/>
    <w:rsid w:val="00080D0A"/>
    <w:rsid w:val="00081B22"/>
    <w:rsid w:val="0008323E"/>
    <w:rsid w:val="00085557"/>
    <w:rsid w:val="00087A88"/>
    <w:rsid w:val="0009704B"/>
    <w:rsid w:val="000A1E22"/>
    <w:rsid w:val="000A2B78"/>
    <w:rsid w:val="000A5040"/>
    <w:rsid w:val="000A5569"/>
    <w:rsid w:val="000A6201"/>
    <w:rsid w:val="000B1106"/>
    <w:rsid w:val="000B5A43"/>
    <w:rsid w:val="000B775F"/>
    <w:rsid w:val="000B7D51"/>
    <w:rsid w:val="000C1BED"/>
    <w:rsid w:val="000C429D"/>
    <w:rsid w:val="000C741E"/>
    <w:rsid w:val="000D1946"/>
    <w:rsid w:val="000D1DAE"/>
    <w:rsid w:val="000E15D4"/>
    <w:rsid w:val="000E518F"/>
    <w:rsid w:val="000E696D"/>
    <w:rsid w:val="000F2A08"/>
    <w:rsid w:val="000F50BE"/>
    <w:rsid w:val="000F6337"/>
    <w:rsid w:val="00100C33"/>
    <w:rsid w:val="00101C08"/>
    <w:rsid w:val="00103D8B"/>
    <w:rsid w:val="00103E6A"/>
    <w:rsid w:val="00105255"/>
    <w:rsid w:val="00105BF1"/>
    <w:rsid w:val="00105F2A"/>
    <w:rsid w:val="00111B62"/>
    <w:rsid w:val="001154E7"/>
    <w:rsid w:val="00115817"/>
    <w:rsid w:val="00116E3E"/>
    <w:rsid w:val="001170F7"/>
    <w:rsid w:val="001172D6"/>
    <w:rsid w:val="00117363"/>
    <w:rsid w:val="0012167B"/>
    <w:rsid w:val="0012415C"/>
    <w:rsid w:val="001244F1"/>
    <w:rsid w:val="00125409"/>
    <w:rsid w:val="00131377"/>
    <w:rsid w:val="001319A5"/>
    <w:rsid w:val="00135645"/>
    <w:rsid w:val="00141204"/>
    <w:rsid w:val="00143116"/>
    <w:rsid w:val="00143F3A"/>
    <w:rsid w:val="00146E11"/>
    <w:rsid w:val="00161C88"/>
    <w:rsid w:val="00171D18"/>
    <w:rsid w:val="001727B3"/>
    <w:rsid w:val="00176DAD"/>
    <w:rsid w:val="00194CAB"/>
    <w:rsid w:val="00197386"/>
    <w:rsid w:val="001A0920"/>
    <w:rsid w:val="001A5E25"/>
    <w:rsid w:val="001A61E8"/>
    <w:rsid w:val="001A74E8"/>
    <w:rsid w:val="001A7AB9"/>
    <w:rsid w:val="001B4930"/>
    <w:rsid w:val="001E2F10"/>
    <w:rsid w:val="001E3C2F"/>
    <w:rsid w:val="001E6223"/>
    <w:rsid w:val="001F0635"/>
    <w:rsid w:val="001F4079"/>
    <w:rsid w:val="001F47A0"/>
    <w:rsid w:val="001F4FDB"/>
    <w:rsid w:val="001F587A"/>
    <w:rsid w:val="001F5B51"/>
    <w:rsid w:val="001F68FF"/>
    <w:rsid w:val="001F7125"/>
    <w:rsid w:val="001F73B2"/>
    <w:rsid w:val="0020152C"/>
    <w:rsid w:val="002029EA"/>
    <w:rsid w:val="002044A2"/>
    <w:rsid w:val="00210002"/>
    <w:rsid w:val="002115CE"/>
    <w:rsid w:val="00211F21"/>
    <w:rsid w:val="00212699"/>
    <w:rsid w:val="00212FA1"/>
    <w:rsid w:val="002153CF"/>
    <w:rsid w:val="00216DFA"/>
    <w:rsid w:val="00216EB6"/>
    <w:rsid w:val="00220295"/>
    <w:rsid w:val="002215A9"/>
    <w:rsid w:val="00221711"/>
    <w:rsid w:val="002219E1"/>
    <w:rsid w:val="002251E1"/>
    <w:rsid w:val="002253E8"/>
    <w:rsid w:val="00225D2E"/>
    <w:rsid w:val="00235AD3"/>
    <w:rsid w:val="00236A9A"/>
    <w:rsid w:val="00241E25"/>
    <w:rsid w:val="00242EF4"/>
    <w:rsid w:val="00243056"/>
    <w:rsid w:val="00245F26"/>
    <w:rsid w:val="002531A0"/>
    <w:rsid w:val="00256ADB"/>
    <w:rsid w:val="00261786"/>
    <w:rsid w:val="00262405"/>
    <w:rsid w:val="0026248D"/>
    <w:rsid w:val="00263309"/>
    <w:rsid w:val="0026525D"/>
    <w:rsid w:val="00267FCA"/>
    <w:rsid w:val="00273B25"/>
    <w:rsid w:val="0027586D"/>
    <w:rsid w:val="00275DB5"/>
    <w:rsid w:val="00276F24"/>
    <w:rsid w:val="002863C6"/>
    <w:rsid w:val="00290DFF"/>
    <w:rsid w:val="002913D2"/>
    <w:rsid w:val="002929A3"/>
    <w:rsid w:val="002941ED"/>
    <w:rsid w:val="00294E4E"/>
    <w:rsid w:val="00296368"/>
    <w:rsid w:val="002A31B6"/>
    <w:rsid w:val="002B1143"/>
    <w:rsid w:val="002B1B3E"/>
    <w:rsid w:val="002B780A"/>
    <w:rsid w:val="002C3BC4"/>
    <w:rsid w:val="002C61AF"/>
    <w:rsid w:val="002D221C"/>
    <w:rsid w:val="002D37EC"/>
    <w:rsid w:val="002D4A45"/>
    <w:rsid w:val="002D65A6"/>
    <w:rsid w:val="002E18B5"/>
    <w:rsid w:val="002E6D5A"/>
    <w:rsid w:val="002E7192"/>
    <w:rsid w:val="002F0BE9"/>
    <w:rsid w:val="002F38B8"/>
    <w:rsid w:val="002F6F77"/>
    <w:rsid w:val="00300AA1"/>
    <w:rsid w:val="00304B2E"/>
    <w:rsid w:val="003056C2"/>
    <w:rsid w:val="00311557"/>
    <w:rsid w:val="003137F6"/>
    <w:rsid w:val="00314BFB"/>
    <w:rsid w:val="00315EF6"/>
    <w:rsid w:val="003174F1"/>
    <w:rsid w:val="00320172"/>
    <w:rsid w:val="00321F5B"/>
    <w:rsid w:val="00324FBC"/>
    <w:rsid w:val="00326A87"/>
    <w:rsid w:val="00326F57"/>
    <w:rsid w:val="003304A0"/>
    <w:rsid w:val="0033400C"/>
    <w:rsid w:val="00337155"/>
    <w:rsid w:val="00340282"/>
    <w:rsid w:val="00340979"/>
    <w:rsid w:val="0034158D"/>
    <w:rsid w:val="00343A10"/>
    <w:rsid w:val="003472D4"/>
    <w:rsid w:val="00350DBC"/>
    <w:rsid w:val="003529FF"/>
    <w:rsid w:val="00353327"/>
    <w:rsid w:val="0035792E"/>
    <w:rsid w:val="00361DE4"/>
    <w:rsid w:val="003625B7"/>
    <w:rsid w:val="0036654B"/>
    <w:rsid w:val="00366A2D"/>
    <w:rsid w:val="003710A3"/>
    <w:rsid w:val="003712B0"/>
    <w:rsid w:val="00373154"/>
    <w:rsid w:val="00373E2F"/>
    <w:rsid w:val="00373F76"/>
    <w:rsid w:val="00374343"/>
    <w:rsid w:val="00376312"/>
    <w:rsid w:val="00381B88"/>
    <w:rsid w:val="00383987"/>
    <w:rsid w:val="00390C96"/>
    <w:rsid w:val="00393216"/>
    <w:rsid w:val="00397857"/>
    <w:rsid w:val="00397DF9"/>
    <w:rsid w:val="003A4B38"/>
    <w:rsid w:val="003A4C25"/>
    <w:rsid w:val="003A59F0"/>
    <w:rsid w:val="003A5C37"/>
    <w:rsid w:val="003A6E7F"/>
    <w:rsid w:val="003B366E"/>
    <w:rsid w:val="003C3969"/>
    <w:rsid w:val="003C59E9"/>
    <w:rsid w:val="003C73F2"/>
    <w:rsid w:val="003D01F9"/>
    <w:rsid w:val="003D27B5"/>
    <w:rsid w:val="003D2D3D"/>
    <w:rsid w:val="003D3FB6"/>
    <w:rsid w:val="003D459E"/>
    <w:rsid w:val="003D6D1B"/>
    <w:rsid w:val="003E041C"/>
    <w:rsid w:val="003E1015"/>
    <w:rsid w:val="003E299B"/>
    <w:rsid w:val="003E2AA9"/>
    <w:rsid w:val="003E2CC7"/>
    <w:rsid w:val="003E4309"/>
    <w:rsid w:val="003E6C34"/>
    <w:rsid w:val="003E6F54"/>
    <w:rsid w:val="003E776A"/>
    <w:rsid w:val="003F1ADC"/>
    <w:rsid w:val="003F28E5"/>
    <w:rsid w:val="004120EC"/>
    <w:rsid w:val="00415284"/>
    <w:rsid w:val="004155B3"/>
    <w:rsid w:val="004204E7"/>
    <w:rsid w:val="00420F16"/>
    <w:rsid w:val="00422F4B"/>
    <w:rsid w:val="00427490"/>
    <w:rsid w:val="00427C31"/>
    <w:rsid w:val="00430C7C"/>
    <w:rsid w:val="00431598"/>
    <w:rsid w:val="004317BA"/>
    <w:rsid w:val="00432D0A"/>
    <w:rsid w:val="004338E5"/>
    <w:rsid w:val="00435B2F"/>
    <w:rsid w:val="00440C71"/>
    <w:rsid w:val="00441748"/>
    <w:rsid w:val="0044278C"/>
    <w:rsid w:val="00443F93"/>
    <w:rsid w:val="00447E65"/>
    <w:rsid w:val="00451813"/>
    <w:rsid w:val="00455C71"/>
    <w:rsid w:val="00456B96"/>
    <w:rsid w:val="00456D93"/>
    <w:rsid w:val="0046086B"/>
    <w:rsid w:val="00461388"/>
    <w:rsid w:val="004678DD"/>
    <w:rsid w:val="00470E65"/>
    <w:rsid w:val="00471678"/>
    <w:rsid w:val="0047212D"/>
    <w:rsid w:val="00477059"/>
    <w:rsid w:val="00477EFF"/>
    <w:rsid w:val="004827D4"/>
    <w:rsid w:val="00487966"/>
    <w:rsid w:val="004A430F"/>
    <w:rsid w:val="004A72B5"/>
    <w:rsid w:val="004B220D"/>
    <w:rsid w:val="004B2FB5"/>
    <w:rsid w:val="004B62AB"/>
    <w:rsid w:val="004B6601"/>
    <w:rsid w:val="004B693D"/>
    <w:rsid w:val="004C1683"/>
    <w:rsid w:val="004C16CA"/>
    <w:rsid w:val="004C2994"/>
    <w:rsid w:val="004C2A06"/>
    <w:rsid w:val="004C2C0B"/>
    <w:rsid w:val="004C4DC6"/>
    <w:rsid w:val="004D003E"/>
    <w:rsid w:val="004D44BA"/>
    <w:rsid w:val="004D6E94"/>
    <w:rsid w:val="004E470A"/>
    <w:rsid w:val="004F268F"/>
    <w:rsid w:val="004F5513"/>
    <w:rsid w:val="00507661"/>
    <w:rsid w:val="0051057D"/>
    <w:rsid w:val="005107E5"/>
    <w:rsid w:val="00511F8C"/>
    <w:rsid w:val="00513910"/>
    <w:rsid w:val="005204B6"/>
    <w:rsid w:val="00520B32"/>
    <w:rsid w:val="00525946"/>
    <w:rsid w:val="00530DA1"/>
    <w:rsid w:val="005325C5"/>
    <w:rsid w:val="00535C35"/>
    <w:rsid w:val="005360D3"/>
    <w:rsid w:val="00541E0A"/>
    <w:rsid w:val="005460B7"/>
    <w:rsid w:val="005465AD"/>
    <w:rsid w:val="00552F45"/>
    <w:rsid w:val="00556F18"/>
    <w:rsid w:val="005578B5"/>
    <w:rsid w:val="005662BB"/>
    <w:rsid w:val="00570046"/>
    <w:rsid w:val="005715D1"/>
    <w:rsid w:val="00571EBE"/>
    <w:rsid w:val="00572468"/>
    <w:rsid w:val="00581A46"/>
    <w:rsid w:val="00582820"/>
    <w:rsid w:val="00583431"/>
    <w:rsid w:val="00586315"/>
    <w:rsid w:val="00593897"/>
    <w:rsid w:val="00595280"/>
    <w:rsid w:val="00596710"/>
    <w:rsid w:val="005A6F40"/>
    <w:rsid w:val="005B14DD"/>
    <w:rsid w:val="005B6231"/>
    <w:rsid w:val="005C01C5"/>
    <w:rsid w:val="005C4DAC"/>
    <w:rsid w:val="005D2C59"/>
    <w:rsid w:val="005D7366"/>
    <w:rsid w:val="005F7D0B"/>
    <w:rsid w:val="00602D97"/>
    <w:rsid w:val="00606646"/>
    <w:rsid w:val="0061164E"/>
    <w:rsid w:val="00621B3C"/>
    <w:rsid w:val="0062270D"/>
    <w:rsid w:val="006335B3"/>
    <w:rsid w:val="006443A2"/>
    <w:rsid w:val="006462CE"/>
    <w:rsid w:val="0064754A"/>
    <w:rsid w:val="0064764F"/>
    <w:rsid w:val="006500B1"/>
    <w:rsid w:val="0065172D"/>
    <w:rsid w:val="0065494C"/>
    <w:rsid w:val="00655B02"/>
    <w:rsid w:val="00660A37"/>
    <w:rsid w:val="00664503"/>
    <w:rsid w:val="0066494D"/>
    <w:rsid w:val="006675B1"/>
    <w:rsid w:val="00673B1A"/>
    <w:rsid w:val="00675E85"/>
    <w:rsid w:val="00680364"/>
    <w:rsid w:val="0068109A"/>
    <w:rsid w:val="00684EF9"/>
    <w:rsid w:val="00690108"/>
    <w:rsid w:val="00690976"/>
    <w:rsid w:val="00697A6E"/>
    <w:rsid w:val="006A056D"/>
    <w:rsid w:val="006A30B0"/>
    <w:rsid w:val="006B165F"/>
    <w:rsid w:val="006B1741"/>
    <w:rsid w:val="006B19B6"/>
    <w:rsid w:val="006B68D3"/>
    <w:rsid w:val="006C110F"/>
    <w:rsid w:val="006C46F2"/>
    <w:rsid w:val="006C4A24"/>
    <w:rsid w:val="006C6040"/>
    <w:rsid w:val="006C6CBA"/>
    <w:rsid w:val="006D2139"/>
    <w:rsid w:val="006D7F48"/>
    <w:rsid w:val="006E1C39"/>
    <w:rsid w:val="006E587B"/>
    <w:rsid w:val="006F1494"/>
    <w:rsid w:val="006F7EAC"/>
    <w:rsid w:val="00700039"/>
    <w:rsid w:val="00702CFD"/>
    <w:rsid w:val="0070379E"/>
    <w:rsid w:val="00706D95"/>
    <w:rsid w:val="0071012E"/>
    <w:rsid w:val="0071269C"/>
    <w:rsid w:val="00714A80"/>
    <w:rsid w:val="0072138B"/>
    <w:rsid w:val="007247FC"/>
    <w:rsid w:val="007256D2"/>
    <w:rsid w:val="00732A0D"/>
    <w:rsid w:val="007372BF"/>
    <w:rsid w:val="00744B31"/>
    <w:rsid w:val="00752D26"/>
    <w:rsid w:val="00764027"/>
    <w:rsid w:val="00771302"/>
    <w:rsid w:val="00776524"/>
    <w:rsid w:val="007873DF"/>
    <w:rsid w:val="0079716A"/>
    <w:rsid w:val="007B0A0F"/>
    <w:rsid w:val="007B0AB3"/>
    <w:rsid w:val="007B1154"/>
    <w:rsid w:val="007B489D"/>
    <w:rsid w:val="007B63DF"/>
    <w:rsid w:val="007C07D3"/>
    <w:rsid w:val="007C29E7"/>
    <w:rsid w:val="007C32A5"/>
    <w:rsid w:val="007C4B33"/>
    <w:rsid w:val="007D3545"/>
    <w:rsid w:val="007D3713"/>
    <w:rsid w:val="007D6AB2"/>
    <w:rsid w:val="007E2A72"/>
    <w:rsid w:val="007E2B14"/>
    <w:rsid w:val="007E3DDB"/>
    <w:rsid w:val="007E47EF"/>
    <w:rsid w:val="007E4B1B"/>
    <w:rsid w:val="007E6851"/>
    <w:rsid w:val="007F09DB"/>
    <w:rsid w:val="007F0FE7"/>
    <w:rsid w:val="007F3B21"/>
    <w:rsid w:val="007F3B5E"/>
    <w:rsid w:val="007F3C01"/>
    <w:rsid w:val="007F5682"/>
    <w:rsid w:val="007F585B"/>
    <w:rsid w:val="00801E7D"/>
    <w:rsid w:val="00802636"/>
    <w:rsid w:val="0080467F"/>
    <w:rsid w:val="0081057C"/>
    <w:rsid w:val="00813E00"/>
    <w:rsid w:val="00822373"/>
    <w:rsid w:val="00822454"/>
    <w:rsid w:val="00831E4B"/>
    <w:rsid w:val="00832AEB"/>
    <w:rsid w:val="00832CEA"/>
    <w:rsid w:val="008331B6"/>
    <w:rsid w:val="008340E4"/>
    <w:rsid w:val="0084035C"/>
    <w:rsid w:val="00841AE8"/>
    <w:rsid w:val="00852E3F"/>
    <w:rsid w:val="00863A56"/>
    <w:rsid w:val="00865D80"/>
    <w:rsid w:val="00866B75"/>
    <w:rsid w:val="008718B5"/>
    <w:rsid w:val="00875546"/>
    <w:rsid w:val="00875A89"/>
    <w:rsid w:val="00875B8F"/>
    <w:rsid w:val="00881E81"/>
    <w:rsid w:val="00882344"/>
    <w:rsid w:val="00883099"/>
    <w:rsid w:val="0088730A"/>
    <w:rsid w:val="008877F3"/>
    <w:rsid w:val="00890229"/>
    <w:rsid w:val="00891482"/>
    <w:rsid w:val="00893154"/>
    <w:rsid w:val="008A2925"/>
    <w:rsid w:val="008A353E"/>
    <w:rsid w:val="008A7792"/>
    <w:rsid w:val="008B530A"/>
    <w:rsid w:val="008B5C4E"/>
    <w:rsid w:val="008B794A"/>
    <w:rsid w:val="008C356B"/>
    <w:rsid w:val="008C41DA"/>
    <w:rsid w:val="008C618C"/>
    <w:rsid w:val="008D55F9"/>
    <w:rsid w:val="008D5A6E"/>
    <w:rsid w:val="008D6958"/>
    <w:rsid w:val="008D7CF2"/>
    <w:rsid w:val="008E3142"/>
    <w:rsid w:val="008E63E9"/>
    <w:rsid w:val="008E7B8C"/>
    <w:rsid w:val="008F0AF4"/>
    <w:rsid w:val="008F276A"/>
    <w:rsid w:val="009021CD"/>
    <w:rsid w:val="00903085"/>
    <w:rsid w:val="0090363A"/>
    <w:rsid w:val="0090536D"/>
    <w:rsid w:val="00905BEF"/>
    <w:rsid w:val="00912FC4"/>
    <w:rsid w:val="00915017"/>
    <w:rsid w:val="00915CA9"/>
    <w:rsid w:val="00917466"/>
    <w:rsid w:val="00921868"/>
    <w:rsid w:val="00923114"/>
    <w:rsid w:val="00923AAB"/>
    <w:rsid w:val="00926EC1"/>
    <w:rsid w:val="00933543"/>
    <w:rsid w:val="0093444D"/>
    <w:rsid w:val="00934618"/>
    <w:rsid w:val="00937566"/>
    <w:rsid w:val="009455A9"/>
    <w:rsid w:val="009549B8"/>
    <w:rsid w:val="00957FD4"/>
    <w:rsid w:val="009607B9"/>
    <w:rsid w:val="00960E16"/>
    <w:rsid w:val="00962278"/>
    <w:rsid w:val="00963BBF"/>
    <w:rsid w:val="009730CE"/>
    <w:rsid w:val="009749EB"/>
    <w:rsid w:val="0097503F"/>
    <w:rsid w:val="0097656A"/>
    <w:rsid w:val="00976881"/>
    <w:rsid w:val="00987595"/>
    <w:rsid w:val="00992A7A"/>
    <w:rsid w:val="009930B1"/>
    <w:rsid w:val="00994458"/>
    <w:rsid w:val="00996C8A"/>
    <w:rsid w:val="009A316F"/>
    <w:rsid w:val="009A38A7"/>
    <w:rsid w:val="009A5DA5"/>
    <w:rsid w:val="009A5DE2"/>
    <w:rsid w:val="009B1B6D"/>
    <w:rsid w:val="009B1BC7"/>
    <w:rsid w:val="009B6B0E"/>
    <w:rsid w:val="009C15CD"/>
    <w:rsid w:val="009C7E5A"/>
    <w:rsid w:val="009D00A1"/>
    <w:rsid w:val="009D371E"/>
    <w:rsid w:val="009D3916"/>
    <w:rsid w:val="009D5347"/>
    <w:rsid w:val="009D61B6"/>
    <w:rsid w:val="009E2016"/>
    <w:rsid w:val="009F18DC"/>
    <w:rsid w:val="009F22C9"/>
    <w:rsid w:val="009F42B3"/>
    <w:rsid w:val="009F50AF"/>
    <w:rsid w:val="00A06893"/>
    <w:rsid w:val="00A14839"/>
    <w:rsid w:val="00A15B05"/>
    <w:rsid w:val="00A22A58"/>
    <w:rsid w:val="00A2476F"/>
    <w:rsid w:val="00A31763"/>
    <w:rsid w:val="00A325C4"/>
    <w:rsid w:val="00A33726"/>
    <w:rsid w:val="00A42625"/>
    <w:rsid w:val="00A47924"/>
    <w:rsid w:val="00A514B9"/>
    <w:rsid w:val="00A55BB3"/>
    <w:rsid w:val="00A55C02"/>
    <w:rsid w:val="00A55E70"/>
    <w:rsid w:val="00A56A38"/>
    <w:rsid w:val="00A601F0"/>
    <w:rsid w:val="00A63C1C"/>
    <w:rsid w:val="00A830B6"/>
    <w:rsid w:val="00A8393C"/>
    <w:rsid w:val="00A83B5D"/>
    <w:rsid w:val="00A840F7"/>
    <w:rsid w:val="00A85F5E"/>
    <w:rsid w:val="00A96BAA"/>
    <w:rsid w:val="00AA2262"/>
    <w:rsid w:val="00AA2F05"/>
    <w:rsid w:val="00AA3099"/>
    <w:rsid w:val="00AB132A"/>
    <w:rsid w:val="00AB17DE"/>
    <w:rsid w:val="00AC0044"/>
    <w:rsid w:val="00AC09A5"/>
    <w:rsid w:val="00AC7961"/>
    <w:rsid w:val="00AD3B1F"/>
    <w:rsid w:val="00AD3C9E"/>
    <w:rsid w:val="00AD4BA4"/>
    <w:rsid w:val="00AD6B31"/>
    <w:rsid w:val="00AE0138"/>
    <w:rsid w:val="00AE1709"/>
    <w:rsid w:val="00AE190B"/>
    <w:rsid w:val="00AE4A7B"/>
    <w:rsid w:val="00AF4164"/>
    <w:rsid w:val="00B0324D"/>
    <w:rsid w:val="00B03C16"/>
    <w:rsid w:val="00B153C0"/>
    <w:rsid w:val="00B22441"/>
    <w:rsid w:val="00B23725"/>
    <w:rsid w:val="00B24C0B"/>
    <w:rsid w:val="00B26DAE"/>
    <w:rsid w:val="00B26FEE"/>
    <w:rsid w:val="00B3157B"/>
    <w:rsid w:val="00B461D6"/>
    <w:rsid w:val="00B47CAF"/>
    <w:rsid w:val="00B52162"/>
    <w:rsid w:val="00B537EC"/>
    <w:rsid w:val="00B555A0"/>
    <w:rsid w:val="00B566F3"/>
    <w:rsid w:val="00B56726"/>
    <w:rsid w:val="00B64551"/>
    <w:rsid w:val="00B74394"/>
    <w:rsid w:val="00B76F29"/>
    <w:rsid w:val="00B77B4B"/>
    <w:rsid w:val="00B8144A"/>
    <w:rsid w:val="00B8700D"/>
    <w:rsid w:val="00B87AF1"/>
    <w:rsid w:val="00B914C9"/>
    <w:rsid w:val="00B919DA"/>
    <w:rsid w:val="00B92C3A"/>
    <w:rsid w:val="00B93051"/>
    <w:rsid w:val="00BA679A"/>
    <w:rsid w:val="00BA6AB7"/>
    <w:rsid w:val="00BB42ED"/>
    <w:rsid w:val="00BB58FA"/>
    <w:rsid w:val="00BC39BD"/>
    <w:rsid w:val="00BC7077"/>
    <w:rsid w:val="00BD0CC0"/>
    <w:rsid w:val="00BD1645"/>
    <w:rsid w:val="00BD4C82"/>
    <w:rsid w:val="00BD6ACF"/>
    <w:rsid w:val="00BE385D"/>
    <w:rsid w:val="00BE6A6B"/>
    <w:rsid w:val="00BF4295"/>
    <w:rsid w:val="00BF6592"/>
    <w:rsid w:val="00BF6744"/>
    <w:rsid w:val="00C03B3D"/>
    <w:rsid w:val="00C047CD"/>
    <w:rsid w:val="00C055B6"/>
    <w:rsid w:val="00C062D2"/>
    <w:rsid w:val="00C0654C"/>
    <w:rsid w:val="00C109B8"/>
    <w:rsid w:val="00C11809"/>
    <w:rsid w:val="00C124CF"/>
    <w:rsid w:val="00C12814"/>
    <w:rsid w:val="00C1389F"/>
    <w:rsid w:val="00C13A43"/>
    <w:rsid w:val="00C14CA8"/>
    <w:rsid w:val="00C15184"/>
    <w:rsid w:val="00C32E52"/>
    <w:rsid w:val="00C34B6F"/>
    <w:rsid w:val="00C35DAF"/>
    <w:rsid w:val="00C53667"/>
    <w:rsid w:val="00C538CE"/>
    <w:rsid w:val="00C63F35"/>
    <w:rsid w:val="00C74003"/>
    <w:rsid w:val="00C75418"/>
    <w:rsid w:val="00C8200C"/>
    <w:rsid w:val="00C82492"/>
    <w:rsid w:val="00C93224"/>
    <w:rsid w:val="00C93E68"/>
    <w:rsid w:val="00C9412E"/>
    <w:rsid w:val="00C95974"/>
    <w:rsid w:val="00CA5141"/>
    <w:rsid w:val="00CB0942"/>
    <w:rsid w:val="00CB5047"/>
    <w:rsid w:val="00CC2376"/>
    <w:rsid w:val="00CC31BF"/>
    <w:rsid w:val="00CC60BF"/>
    <w:rsid w:val="00CD1DFD"/>
    <w:rsid w:val="00CD247D"/>
    <w:rsid w:val="00CD2962"/>
    <w:rsid w:val="00CD4311"/>
    <w:rsid w:val="00CE0561"/>
    <w:rsid w:val="00CE15A2"/>
    <w:rsid w:val="00CE188D"/>
    <w:rsid w:val="00CE3AC5"/>
    <w:rsid w:val="00CE422E"/>
    <w:rsid w:val="00CE6324"/>
    <w:rsid w:val="00CF1F07"/>
    <w:rsid w:val="00CF218B"/>
    <w:rsid w:val="00CF43FA"/>
    <w:rsid w:val="00CF6BFB"/>
    <w:rsid w:val="00D00753"/>
    <w:rsid w:val="00D00ECC"/>
    <w:rsid w:val="00D025F2"/>
    <w:rsid w:val="00D06475"/>
    <w:rsid w:val="00D0665B"/>
    <w:rsid w:val="00D119D9"/>
    <w:rsid w:val="00D16D6D"/>
    <w:rsid w:val="00D21A6A"/>
    <w:rsid w:val="00D22E2A"/>
    <w:rsid w:val="00D22EE0"/>
    <w:rsid w:val="00D257DE"/>
    <w:rsid w:val="00D33286"/>
    <w:rsid w:val="00D352FD"/>
    <w:rsid w:val="00D365FE"/>
    <w:rsid w:val="00D5770C"/>
    <w:rsid w:val="00D61137"/>
    <w:rsid w:val="00D67FB4"/>
    <w:rsid w:val="00D70C54"/>
    <w:rsid w:val="00D710D1"/>
    <w:rsid w:val="00D71F11"/>
    <w:rsid w:val="00D720D9"/>
    <w:rsid w:val="00D7333D"/>
    <w:rsid w:val="00D7416A"/>
    <w:rsid w:val="00D76A2D"/>
    <w:rsid w:val="00D84CEF"/>
    <w:rsid w:val="00D850D9"/>
    <w:rsid w:val="00D8557B"/>
    <w:rsid w:val="00D96411"/>
    <w:rsid w:val="00DA2393"/>
    <w:rsid w:val="00DA6BA6"/>
    <w:rsid w:val="00DB172E"/>
    <w:rsid w:val="00DB1E0A"/>
    <w:rsid w:val="00DB35A6"/>
    <w:rsid w:val="00DB3EE1"/>
    <w:rsid w:val="00DB481E"/>
    <w:rsid w:val="00DB5744"/>
    <w:rsid w:val="00DB5C7C"/>
    <w:rsid w:val="00DC3F47"/>
    <w:rsid w:val="00DC6B85"/>
    <w:rsid w:val="00DD073E"/>
    <w:rsid w:val="00DD0E56"/>
    <w:rsid w:val="00DD4749"/>
    <w:rsid w:val="00DE39E4"/>
    <w:rsid w:val="00DE4837"/>
    <w:rsid w:val="00DE7B1E"/>
    <w:rsid w:val="00DF6ED2"/>
    <w:rsid w:val="00E00EC1"/>
    <w:rsid w:val="00E02603"/>
    <w:rsid w:val="00E03B36"/>
    <w:rsid w:val="00E06DFE"/>
    <w:rsid w:val="00E12E08"/>
    <w:rsid w:val="00E13566"/>
    <w:rsid w:val="00E16174"/>
    <w:rsid w:val="00E17DC0"/>
    <w:rsid w:val="00E20220"/>
    <w:rsid w:val="00E227F0"/>
    <w:rsid w:val="00E24DFE"/>
    <w:rsid w:val="00E25458"/>
    <w:rsid w:val="00E30500"/>
    <w:rsid w:val="00E30D30"/>
    <w:rsid w:val="00E30FC8"/>
    <w:rsid w:val="00E31F5D"/>
    <w:rsid w:val="00E32AB4"/>
    <w:rsid w:val="00E347EE"/>
    <w:rsid w:val="00E37D5F"/>
    <w:rsid w:val="00E402BD"/>
    <w:rsid w:val="00E63BFC"/>
    <w:rsid w:val="00E67048"/>
    <w:rsid w:val="00E67FA5"/>
    <w:rsid w:val="00E74959"/>
    <w:rsid w:val="00E765CF"/>
    <w:rsid w:val="00E76E85"/>
    <w:rsid w:val="00E803AD"/>
    <w:rsid w:val="00E82A9C"/>
    <w:rsid w:val="00E84214"/>
    <w:rsid w:val="00E847F2"/>
    <w:rsid w:val="00E84EEA"/>
    <w:rsid w:val="00EA539D"/>
    <w:rsid w:val="00EB3C9F"/>
    <w:rsid w:val="00EB4D5A"/>
    <w:rsid w:val="00EB6A5F"/>
    <w:rsid w:val="00EB725F"/>
    <w:rsid w:val="00EB7903"/>
    <w:rsid w:val="00EC122D"/>
    <w:rsid w:val="00EC1F74"/>
    <w:rsid w:val="00EC2438"/>
    <w:rsid w:val="00EC7844"/>
    <w:rsid w:val="00ED246A"/>
    <w:rsid w:val="00ED2847"/>
    <w:rsid w:val="00ED5F89"/>
    <w:rsid w:val="00ED7B02"/>
    <w:rsid w:val="00EE3868"/>
    <w:rsid w:val="00EE4F65"/>
    <w:rsid w:val="00EE7385"/>
    <w:rsid w:val="00EF22FD"/>
    <w:rsid w:val="00EF3C25"/>
    <w:rsid w:val="00EF520E"/>
    <w:rsid w:val="00EF6CB3"/>
    <w:rsid w:val="00F03A6B"/>
    <w:rsid w:val="00F05F9C"/>
    <w:rsid w:val="00F065C5"/>
    <w:rsid w:val="00F06A11"/>
    <w:rsid w:val="00F173ED"/>
    <w:rsid w:val="00F20053"/>
    <w:rsid w:val="00F20B5F"/>
    <w:rsid w:val="00F20E61"/>
    <w:rsid w:val="00F259D5"/>
    <w:rsid w:val="00F32993"/>
    <w:rsid w:val="00F32D2B"/>
    <w:rsid w:val="00F37152"/>
    <w:rsid w:val="00F400AF"/>
    <w:rsid w:val="00F402E8"/>
    <w:rsid w:val="00F479A6"/>
    <w:rsid w:val="00F50490"/>
    <w:rsid w:val="00F51680"/>
    <w:rsid w:val="00F51A52"/>
    <w:rsid w:val="00F55F93"/>
    <w:rsid w:val="00F64A57"/>
    <w:rsid w:val="00F80D24"/>
    <w:rsid w:val="00F81087"/>
    <w:rsid w:val="00F84904"/>
    <w:rsid w:val="00F85FB4"/>
    <w:rsid w:val="00F86EAA"/>
    <w:rsid w:val="00F9148C"/>
    <w:rsid w:val="00F91874"/>
    <w:rsid w:val="00F9384D"/>
    <w:rsid w:val="00FA22AE"/>
    <w:rsid w:val="00FA7F16"/>
    <w:rsid w:val="00FB0299"/>
    <w:rsid w:val="00FB0A48"/>
    <w:rsid w:val="00FB26FC"/>
    <w:rsid w:val="00FB3A73"/>
    <w:rsid w:val="00FB3FEE"/>
    <w:rsid w:val="00FC6502"/>
    <w:rsid w:val="00FC6558"/>
    <w:rsid w:val="00FC72DC"/>
    <w:rsid w:val="00FE50B8"/>
    <w:rsid w:val="00FE5236"/>
    <w:rsid w:val="00FE6B62"/>
    <w:rsid w:val="00FE7A4F"/>
    <w:rsid w:val="00FF5AFA"/>
    <w:rsid w:val="00FF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69CC22E5-780E-42D6-9538-0B837467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C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3FB6"/>
    <w:pPr>
      <w:tabs>
        <w:tab w:val="center" w:pos="4320"/>
        <w:tab w:val="right" w:pos="8640"/>
      </w:tabs>
    </w:pPr>
  </w:style>
  <w:style w:type="paragraph" w:styleId="Footer">
    <w:name w:val="footer"/>
    <w:basedOn w:val="Normal"/>
    <w:rsid w:val="003D3FB6"/>
    <w:pPr>
      <w:tabs>
        <w:tab w:val="center" w:pos="4320"/>
        <w:tab w:val="right" w:pos="8640"/>
      </w:tabs>
    </w:pPr>
  </w:style>
  <w:style w:type="paragraph" w:styleId="Caption">
    <w:name w:val="caption"/>
    <w:basedOn w:val="Normal"/>
    <w:next w:val="Normal"/>
    <w:qFormat/>
    <w:rsid w:val="0066494D"/>
    <w:rPr>
      <w:b/>
      <w:bCs/>
      <w:sz w:val="20"/>
      <w:szCs w:val="20"/>
    </w:rPr>
  </w:style>
  <w:style w:type="character" w:styleId="Hyperlink">
    <w:name w:val="Hyperlink"/>
    <w:basedOn w:val="DefaultParagraphFont"/>
    <w:rsid w:val="001F587A"/>
    <w:rPr>
      <w:color w:val="0000FF"/>
      <w:u w:val="single"/>
    </w:rPr>
  </w:style>
  <w:style w:type="paragraph" w:styleId="BalloonText">
    <w:name w:val="Balloon Text"/>
    <w:basedOn w:val="Normal"/>
    <w:link w:val="BalloonTextChar"/>
    <w:rsid w:val="00AD4BA4"/>
    <w:rPr>
      <w:rFonts w:ascii="Tahoma" w:hAnsi="Tahoma" w:cs="Tahoma"/>
      <w:sz w:val="16"/>
      <w:szCs w:val="16"/>
    </w:rPr>
  </w:style>
  <w:style w:type="character" w:customStyle="1" w:styleId="BalloonTextChar">
    <w:name w:val="Balloon Text Char"/>
    <w:basedOn w:val="DefaultParagraphFont"/>
    <w:link w:val="BalloonText"/>
    <w:rsid w:val="00AD4BA4"/>
    <w:rPr>
      <w:rFonts w:ascii="Tahoma" w:hAnsi="Tahoma" w:cs="Tahoma"/>
      <w:sz w:val="16"/>
      <w:szCs w:val="16"/>
    </w:rPr>
  </w:style>
  <w:style w:type="table" w:styleId="TableGrid">
    <w:name w:val="Table Grid"/>
    <w:basedOn w:val="TableNormal"/>
    <w:rsid w:val="003731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97857"/>
    <w:pPr>
      <w:ind w:left="720"/>
      <w:contextualSpacing/>
    </w:pPr>
  </w:style>
  <w:style w:type="character" w:styleId="PlaceholderText">
    <w:name w:val="Placeholder Text"/>
    <w:basedOn w:val="DefaultParagraphFont"/>
    <w:uiPriority w:val="99"/>
    <w:semiHidden/>
    <w:rsid w:val="00CD247D"/>
    <w:rPr>
      <w:color w:val="808080"/>
    </w:rPr>
  </w:style>
  <w:style w:type="paragraph" w:styleId="PlainText">
    <w:name w:val="Plain Text"/>
    <w:basedOn w:val="Normal"/>
    <w:link w:val="PlainTextChar"/>
    <w:uiPriority w:val="99"/>
    <w:unhideWhenUsed/>
    <w:rsid w:val="00A3372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33726"/>
    <w:rPr>
      <w:rFonts w:ascii="Calibri" w:eastAsiaTheme="minorHAnsi" w:hAnsi="Calibri" w:cstheme="minorBidi"/>
      <w:sz w:val="22"/>
      <w:szCs w:val="21"/>
    </w:rPr>
  </w:style>
  <w:style w:type="character" w:styleId="FollowedHyperlink">
    <w:name w:val="FollowedHyperlink"/>
    <w:basedOn w:val="DefaultParagraphFont"/>
    <w:semiHidden/>
    <w:unhideWhenUsed/>
    <w:rsid w:val="006500B1"/>
    <w:rPr>
      <w:color w:val="800080" w:themeColor="followedHyperlink"/>
      <w:u w:val="single"/>
    </w:rPr>
  </w:style>
  <w:style w:type="character" w:styleId="CommentReference">
    <w:name w:val="annotation reference"/>
    <w:basedOn w:val="DefaultParagraphFont"/>
    <w:semiHidden/>
    <w:unhideWhenUsed/>
    <w:rsid w:val="00FB3A73"/>
    <w:rPr>
      <w:sz w:val="16"/>
      <w:szCs w:val="16"/>
    </w:rPr>
  </w:style>
  <w:style w:type="paragraph" w:styleId="CommentText">
    <w:name w:val="annotation text"/>
    <w:basedOn w:val="Normal"/>
    <w:link w:val="CommentTextChar"/>
    <w:semiHidden/>
    <w:unhideWhenUsed/>
    <w:rsid w:val="00FB3A73"/>
    <w:rPr>
      <w:sz w:val="20"/>
      <w:szCs w:val="20"/>
    </w:rPr>
  </w:style>
  <w:style w:type="character" w:customStyle="1" w:styleId="CommentTextChar">
    <w:name w:val="Comment Text Char"/>
    <w:basedOn w:val="DefaultParagraphFont"/>
    <w:link w:val="CommentText"/>
    <w:semiHidden/>
    <w:rsid w:val="00FB3A73"/>
  </w:style>
  <w:style w:type="paragraph" w:styleId="CommentSubject">
    <w:name w:val="annotation subject"/>
    <w:basedOn w:val="CommentText"/>
    <w:next w:val="CommentText"/>
    <w:link w:val="CommentSubjectChar"/>
    <w:semiHidden/>
    <w:unhideWhenUsed/>
    <w:rsid w:val="00FB3A73"/>
    <w:rPr>
      <w:b/>
      <w:bCs/>
    </w:rPr>
  </w:style>
  <w:style w:type="character" w:customStyle="1" w:styleId="CommentSubjectChar">
    <w:name w:val="Comment Subject Char"/>
    <w:basedOn w:val="CommentTextChar"/>
    <w:link w:val="CommentSubject"/>
    <w:semiHidden/>
    <w:rsid w:val="00FB3A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24027">
      <w:bodyDiv w:val="1"/>
      <w:marLeft w:val="0"/>
      <w:marRight w:val="0"/>
      <w:marTop w:val="0"/>
      <w:marBottom w:val="0"/>
      <w:divBdr>
        <w:top w:val="none" w:sz="0" w:space="0" w:color="auto"/>
        <w:left w:val="none" w:sz="0" w:space="0" w:color="auto"/>
        <w:bottom w:val="none" w:sz="0" w:space="0" w:color="auto"/>
        <w:right w:val="none" w:sz="0" w:space="0" w:color="auto"/>
      </w:divBdr>
    </w:div>
    <w:div w:id="132593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C45DB-CD12-4E2E-A279-CCBD8D995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1267</TotalTime>
  <Pages>3</Pages>
  <Words>587</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November 13, 2006</vt:lpstr>
    </vt:vector>
  </TitlesOfParts>
  <Company>Fermi Lab - Particle Physics Division</Company>
  <LinksUpToDate>false</LinksUpToDate>
  <CharactersWithSpaces>3768</CharactersWithSpaces>
  <SharedDoc>false</SharedDoc>
  <HLinks>
    <vt:vector size="6" baseType="variant">
      <vt:variant>
        <vt:i4>5963862</vt:i4>
      </vt:variant>
      <vt:variant>
        <vt:i4>0</vt:i4>
      </vt:variant>
      <vt:variant>
        <vt:i4>0</vt:i4>
      </vt:variant>
      <vt:variant>
        <vt:i4>5</vt:i4>
      </vt:variant>
      <vt:variant>
        <vt:lpwstr>http://www-ppd.fnal.gov/EEDOffice-w/Infrastructure_group/Racks/Cook_RMI.pdf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13, 2006</dc:title>
  <dc:creator>Matulik</dc:creator>
  <cp:lastModifiedBy>Michael S. Matulik x4091 08163N</cp:lastModifiedBy>
  <cp:revision>12</cp:revision>
  <cp:lastPrinted>2012-01-11T16:08:00Z</cp:lastPrinted>
  <dcterms:created xsi:type="dcterms:W3CDTF">2015-08-18T18:30:00Z</dcterms:created>
  <dcterms:modified xsi:type="dcterms:W3CDTF">2015-08-20T18:25:00Z</dcterms:modified>
</cp:coreProperties>
</file>