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9" w:rsidRDefault="006443A2" w:rsidP="00AE1709">
      <w:pPr>
        <w:rPr>
          <w:b/>
        </w:rPr>
      </w:pPr>
      <w:r>
        <w:rPr>
          <w:b/>
          <w:noProof/>
        </w:rPr>
        <w:drawing>
          <wp:inline distT="0" distB="0" distL="0" distR="0">
            <wp:extent cx="1485900" cy="266700"/>
            <wp:effectExtent l="19050" t="0" r="0" b="0"/>
            <wp:docPr id="1" name="Picture 1" descr="Fer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513">
        <w:rPr>
          <w:b/>
          <w:noProof/>
        </w:rPr>
        <w:t xml:space="preserve">                                                                             </w:t>
      </w:r>
    </w:p>
    <w:p w:rsidR="006E587B" w:rsidRPr="00821EF3" w:rsidRDefault="006E587B" w:rsidP="006E587B">
      <w:pPr>
        <w:jc w:val="center"/>
        <w:rPr>
          <w:b/>
        </w:rPr>
      </w:pPr>
      <w:r w:rsidRPr="00821EF3">
        <w:rPr>
          <w:b/>
        </w:rPr>
        <w:t>PPD / EED / Infrastructure</w:t>
      </w:r>
      <w:r>
        <w:rPr>
          <w:b/>
        </w:rPr>
        <w:t xml:space="preserve"> and Support</w:t>
      </w:r>
      <w:r w:rsidRPr="00821EF3">
        <w:rPr>
          <w:b/>
        </w:rPr>
        <w:t xml:space="preserve"> Group</w:t>
      </w:r>
    </w:p>
    <w:p w:rsidR="00AE1709" w:rsidRDefault="005465AD" w:rsidP="00AE1709">
      <w:pPr>
        <w:jc w:val="center"/>
      </w:pPr>
      <w:r>
        <w:t>Technical</w:t>
      </w:r>
      <w:r w:rsidR="00AE1709">
        <w:t xml:space="preserve"> Note:  </w:t>
      </w:r>
      <w:r w:rsidR="00903085">
        <w:t>IG</w:t>
      </w:r>
      <w:r w:rsidR="00AE1709" w:rsidRPr="00903AF2">
        <w:t>_</w:t>
      </w:r>
      <w:r w:rsidR="001F5B51" w:rsidRPr="00903AF2">
        <w:t xml:space="preserve"> </w:t>
      </w:r>
      <w:r w:rsidR="00AE1709" w:rsidRPr="00903AF2">
        <w:t>20</w:t>
      </w:r>
      <w:r w:rsidR="006443A2">
        <w:t>1</w:t>
      </w:r>
      <w:r w:rsidR="003B480D">
        <w:t>6</w:t>
      </w:r>
      <w:r w:rsidR="003D3FB6">
        <w:t>00</w:t>
      </w:r>
      <w:r w:rsidR="003B480D">
        <w:t>01</w:t>
      </w:r>
    </w:p>
    <w:p w:rsidR="00087A88" w:rsidRDefault="00087A88" w:rsidP="00AE1709">
      <w:pPr>
        <w:jc w:val="center"/>
      </w:pPr>
      <w:r>
        <w:t xml:space="preserve">Michael </w:t>
      </w:r>
      <w:r w:rsidR="00C13A43">
        <w:t xml:space="preserve">L. </w:t>
      </w:r>
      <w:r>
        <w:t>Cherry</w:t>
      </w:r>
    </w:p>
    <w:p w:rsidR="00AE1709" w:rsidRDefault="00AE1709" w:rsidP="00AE1709">
      <w:pPr>
        <w:jc w:val="center"/>
      </w:pPr>
      <w:r>
        <w:t>Michael S. Matulik</w:t>
      </w:r>
    </w:p>
    <w:p w:rsidR="00E84EEA" w:rsidRPr="00E84EEA" w:rsidRDefault="003B480D" w:rsidP="00FF7734">
      <w:pPr>
        <w:jc w:val="center"/>
        <w:rPr>
          <w:sz w:val="18"/>
          <w:szCs w:val="18"/>
        </w:rPr>
      </w:pPr>
      <w:r>
        <w:t>27-Jan-16</w:t>
      </w:r>
    </w:p>
    <w:p w:rsidR="00B919DA" w:rsidRDefault="00B919DA" w:rsidP="005465AD"/>
    <w:p w:rsidR="000C741E" w:rsidRDefault="003B480D" w:rsidP="0008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ANNIE VME64x Crate</w:t>
      </w:r>
    </w:p>
    <w:p w:rsidR="003B480D" w:rsidRPr="00AD4BA4" w:rsidRDefault="003B480D" w:rsidP="0008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Power</w:t>
      </w:r>
      <w:r w:rsidR="008B55E5">
        <w:rPr>
          <w:b/>
          <w:sz w:val="32"/>
          <w:szCs w:val="32"/>
        </w:rPr>
        <w:t xml:space="preserve"> Distribution</w:t>
      </w:r>
    </w:p>
    <w:p w:rsidR="007247FC" w:rsidRDefault="007247FC" w:rsidP="005465AD"/>
    <w:p w:rsidR="007247FC" w:rsidRDefault="007247FC" w:rsidP="005465AD">
      <w:pPr>
        <w:rPr>
          <w:b/>
        </w:rPr>
      </w:pPr>
      <w:r w:rsidRPr="007247FC">
        <w:rPr>
          <w:b/>
        </w:rPr>
        <w:t>Overview:</w:t>
      </w:r>
    </w:p>
    <w:p w:rsidR="00210002" w:rsidRDefault="00210002" w:rsidP="003A6E7F">
      <w:pPr>
        <w:ind w:left="720"/>
      </w:pPr>
    </w:p>
    <w:p w:rsidR="00FB49A1" w:rsidRDefault="00FB49A1" w:rsidP="003A6E7F">
      <w:pPr>
        <w:ind w:left="720"/>
      </w:pPr>
      <w:r>
        <w:t xml:space="preserve">The ANNIE experiment wants a VME64x crate to evaluate hardware and develop software.  </w:t>
      </w:r>
      <w:r w:rsidR="00B64633">
        <w:t xml:space="preserve">Geoff Savage, with help from Infrastructure and Support Group members, recovered sufficient equipment from the </w:t>
      </w:r>
      <w:proofErr w:type="spellStart"/>
      <w:r w:rsidR="00B64633">
        <w:t>DZero</w:t>
      </w:r>
      <w:proofErr w:type="spellEnd"/>
      <w:r w:rsidR="00B64633">
        <w:t xml:space="preserve"> Assembly Building to provide the crate as well as low voltage power</w:t>
      </w:r>
      <w:r w:rsidR="008B55E5">
        <w:t xml:space="preserve"> for the crate</w:t>
      </w:r>
      <w:r w:rsidR="00B64633">
        <w:t xml:space="preserve"> </w:t>
      </w:r>
      <w:r w:rsidR="003B4E4C">
        <w:t>to satisfy</w:t>
      </w:r>
      <w:r w:rsidR="00B64633">
        <w:t xml:space="preserve"> ANNIE requirements.</w:t>
      </w:r>
      <w:r w:rsidR="008B55E5">
        <w:t xml:space="preserve">  This document reviews the how the </w:t>
      </w:r>
      <w:r w:rsidR="003B4E4C">
        <w:t>power connections for the crate</w:t>
      </w:r>
      <w:r w:rsidR="008B55E5">
        <w:t>.  A wiring diagram is included for completeness.</w:t>
      </w:r>
    </w:p>
    <w:p w:rsidR="008B55E5" w:rsidRDefault="008B55E5" w:rsidP="008B55E5"/>
    <w:p w:rsidR="008B55E5" w:rsidRPr="008B55E5" w:rsidRDefault="008B55E5" w:rsidP="008B55E5">
      <w:pPr>
        <w:rPr>
          <w:b/>
        </w:rPr>
      </w:pPr>
      <w:r w:rsidRPr="008B55E5">
        <w:rPr>
          <w:b/>
        </w:rPr>
        <w:t>VME64x Crate:</w:t>
      </w:r>
    </w:p>
    <w:p w:rsidR="008B55E5" w:rsidRDefault="008B55E5" w:rsidP="008B55E5"/>
    <w:p w:rsidR="008B55E5" w:rsidRDefault="003B4E4C" w:rsidP="008B55E5">
      <w:pPr>
        <w:ind w:left="720"/>
      </w:pPr>
      <w:r>
        <w:t>L</w:t>
      </w:r>
      <w:r w:rsidR="008B55E5">
        <w:t xml:space="preserve">ow-voltage power </w:t>
      </w:r>
      <w:r>
        <w:t>connected to</w:t>
      </w:r>
      <w:r w:rsidR="008B55E5">
        <w:t xml:space="preserve"> the crate for </w:t>
      </w:r>
      <w:proofErr w:type="spellStart"/>
      <w:proofErr w:type="gramStart"/>
      <w:r w:rsidR="008B55E5">
        <w:t>it’s</w:t>
      </w:r>
      <w:proofErr w:type="spellEnd"/>
      <w:proofErr w:type="gramEnd"/>
      <w:r w:rsidR="008B55E5">
        <w:t xml:space="preserve"> previous use </w:t>
      </w:r>
      <w:r w:rsidR="003E6750">
        <w:t>was</w:t>
      </w:r>
      <w:r w:rsidR="008B55E5">
        <w:t xml:space="preserve"> not compatible with the ANNIE requirements so the power supplies and wiring harness that were connected</w:t>
      </w:r>
      <w:r w:rsidR="003E6750">
        <w:t xml:space="preserve"> to the crate’s low-voltage power distribution network</w:t>
      </w:r>
      <w:r w:rsidR="008B55E5">
        <w:t xml:space="preserve"> were removed.  The low-voltage power distribution network </w:t>
      </w:r>
      <w:r w:rsidR="003E6750">
        <w:t>consists of power terminals mounted in a G10 housing.  The power terminals are connected to power terminals on the V64x backplanes via wires or plated copper bus work. The low-voltage power distribution network</w:t>
      </w:r>
      <w:r w:rsidR="008B55E5">
        <w:t xml:space="preserve"> was left in place and re-used.</w:t>
      </w:r>
    </w:p>
    <w:p w:rsidR="003E6750" w:rsidRDefault="003E6750" w:rsidP="003E6750"/>
    <w:p w:rsidR="003E6750" w:rsidRPr="003E6750" w:rsidRDefault="003E6750" w:rsidP="003E6750">
      <w:pPr>
        <w:rPr>
          <w:b/>
        </w:rPr>
      </w:pPr>
      <w:r w:rsidRPr="003E6750">
        <w:rPr>
          <w:b/>
        </w:rPr>
        <w:t>Low-Voltage Power Supply:</w:t>
      </w:r>
    </w:p>
    <w:p w:rsidR="003E6750" w:rsidRDefault="003E6750" w:rsidP="003E6750"/>
    <w:p w:rsidR="003E6750" w:rsidRDefault="00A35543" w:rsidP="003E6750">
      <w:pPr>
        <w:ind w:left="720"/>
      </w:pPr>
      <w:r>
        <w:t>Previously used for the D0 Silicon Micro Tracker Detector system, an 8 output Wiener PL508 power supply and associated chassis were re-purposed to provide low-voltage power to the VME64x crate.  To accommodate the ANNIE requirements, only 4 of the outputs are required.  A new wiring harness and in-line fuses were designed to connect to the low-voltage power distribution network left connected to the crate.</w:t>
      </w:r>
    </w:p>
    <w:p w:rsidR="003B4E4C" w:rsidRDefault="003B4E4C" w:rsidP="003E6750">
      <w:pPr>
        <w:ind w:left="720"/>
      </w:pPr>
    </w:p>
    <w:p w:rsidR="003B4E4C" w:rsidRDefault="003B4E4C" w:rsidP="003E6750">
      <w:pPr>
        <w:ind w:left="720"/>
      </w:pPr>
      <w:r>
        <w:t>Sense wire pairs are connected directly to each of the 8 outputs (local sensing).  Voltage levels in the crate will be measures and output voltage levels of the Wiener supply will be adjusted as necessary.</w:t>
      </w:r>
    </w:p>
    <w:p w:rsidR="00D1047E" w:rsidRDefault="00D1047E" w:rsidP="003E6750">
      <w:pPr>
        <w:ind w:left="720"/>
      </w:pPr>
    </w:p>
    <w:p w:rsidR="00D1047E" w:rsidRDefault="00D1047E" w:rsidP="003E6750">
      <w:pPr>
        <w:ind w:left="720"/>
      </w:pPr>
      <w:r>
        <w:t xml:space="preserve">This particular Wiener Power Supply / Chassis requires a +5Vdc level to be present on the front-panel 15-pin d-sub connector before output power can be generated.  Currently this 5V level is provided by a re-purposed D0 Rack Monitor </w:t>
      </w:r>
      <w:r>
        <w:lastRenderedPageBreak/>
        <w:t xml:space="preserve">Interface.  The D0 Rack Monitor Interface can monitor a number of rack environmental conditions, including smoke detection, and can drop the 5V level if rack conditions warrant.  In this application rack environmental monitoring is </w:t>
      </w:r>
      <w:r w:rsidR="003B4E4C">
        <w:t xml:space="preserve">not </w:t>
      </w:r>
      <w:r>
        <w:t>performed by the D0 Rack Monitor Interface.</w:t>
      </w:r>
    </w:p>
    <w:p w:rsidR="00A35543" w:rsidRDefault="00A35543" w:rsidP="003E6750">
      <w:pPr>
        <w:ind w:left="720"/>
      </w:pPr>
    </w:p>
    <w:p w:rsidR="00A35543" w:rsidRPr="00A35543" w:rsidRDefault="00A35543" w:rsidP="003E6750">
      <w:pPr>
        <w:ind w:left="720"/>
        <w:rPr>
          <w:b/>
        </w:rPr>
      </w:pPr>
      <w:r w:rsidRPr="00A35543">
        <w:rPr>
          <w:b/>
        </w:rPr>
        <w:t>AC Power:</w:t>
      </w:r>
    </w:p>
    <w:p w:rsidR="00A35543" w:rsidRDefault="00A35543" w:rsidP="003E6750">
      <w:pPr>
        <w:ind w:left="720"/>
      </w:pPr>
    </w:p>
    <w:p w:rsidR="00A35543" w:rsidRDefault="00A35543" w:rsidP="00A35543">
      <w:pPr>
        <w:ind w:left="1440"/>
      </w:pPr>
      <w:r>
        <w:t xml:space="preserve">AC power for the Wiener PL508 power supply is provided via a standard 120V / 15A 5-15 plug / cord.  A </w:t>
      </w:r>
      <w:r w:rsidR="0037063A">
        <w:t xml:space="preserve">300V / 30A </w:t>
      </w:r>
      <w:r w:rsidR="0037063A">
        <w:t xml:space="preserve">3AG </w:t>
      </w:r>
      <w:r>
        <w:t xml:space="preserve">fuse holder installed in the Wiener chassis is in series with the non-grounded conductor in the cord.  A </w:t>
      </w:r>
      <w:r w:rsidR="0037063A">
        <w:t xml:space="preserve">250V / </w:t>
      </w:r>
      <w:r>
        <w:t>15A fuse is installed.</w:t>
      </w:r>
      <w:r w:rsidR="003B4E4C">
        <w:t xml:space="preserve">  </w:t>
      </w:r>
    </w:p>
    <w:p w:rsidR="001C2396" w:rsidRDefault="001C2396" w:rsidP="001C2396"/>
    <w:p w:rsidR="001C2396" w:rsidRPr="001C2396" w:rsidRDefault="001C2396" w:rsidP="001C2396">
      <w:pPr>
        <w:rPr>
          <w:b/>
        </w:rPr>
      </w:pPr>
      <w:r>
        <w:tab/>
      </w:r>
      <w:r w:rsidRPr="001C2396">
        <w:rPr>
          <w:b/>
        </w:rPr>
        <w:t>+3.3Vdc:</w:t>
      </w:r>
    </w:p>
    <w:p w:rsidR="001C2396" w:rsidRDefault="001C2396" w:rsidP="001C2396"/>
    <w:p w:rsidR="001C2396" w:rsidRDefault="001C2396" w:rsidP="001C2396">
      <w:pPr>
        <w:ind w:left="1440"/>
      </w:pPr>
      <w:r>
        <w:t xml:space="preserve">The U0 output of the Wiener power supply is indicated to be in the range of 2 to 7V with a maximum current of 115A.  This output is connected to high-current (large diameter fasteners) 3.3V terminals in the low-voltage power distribution network with </w:t>
      </w:r>
      <w:r w:rsidR="00D604BA">
        <w:t>red</w:t>
      </w:r>
      <w:r>
        <w:t xml:space="preserve"> and black 4AWG wire.  A </w:t>
      </w:r>
      <w:r w:rsidR="0037063A">
        <w:t xml:space="preserve">32V / </w:t>
      </w:r>
      <w:r>
        <w:t xml:space="preserve">50A </w:t>
      </w:r>
      <w:r w:rsidR="00806090">
        <w:t xml:space="preserve">blade </w:t>
      </w:r>
      <w:r>
        <w:t xml:space="preserve">fuse is placed in series with the non-grounded conductor.  The rating of the fuse holder is </w:t>
      </w:r>
      <w:r w:rsidR="0037063A">
        <w:t xml:space="preserve">32V / </w:t>
      </w:r>
      <w:r w:rsidR="008F7D38">
        <w:t>250</w:t>
      </w:r>
      <w:r w:rsidR="0037063A">
        <w:t>A</w:t>
      </w:r>
      <w:r>
        <w:t>.</w:t>
      </w:r>
      <w:r w:rsidR="008F7D38">
        <w:t xml:space="preserve"> </w:t>
      </w:r>
    </w:p>
    <w:p w:rsidR="001C2396" w:rsidRDefault="001C2396" w:rsidP="001C2396">
      <w:pPr>
        <w:ind w:left="1440"/>
      </w:pPr>
    </w:p>
    <w:p w:rsidR="001C2396" w:rsidRDefault="001C2396" w:rsidP="001C2396">
      <w:pPr>
        <w:ind w:left="1440"/>
      </w:pPr>
      <w:r>
        <w:t>The low-voltage power distribution network terminals are connected to the backplane power terminals with tinned copper bus work.  The minimum cross-sectional area of the bus is 0.141 inch</w:t>
      </w:r>
      <w:r w:rsidRPr="001C2396">
        <w:rPr>
          <w:vertAlign w:val="superscript"/>
        </w:rPr>
        <w:t>2</w:t>
      </w:r>
      <w:r>
        <w:t xml:space="preserve">.  </w:t>
      </w:r>
    </w:p>
    <w:p w:rsidR="001C2396" w:rsidRDefault="001C2396" w:rsidP="001C2396">
      <w:pPr>
        <w:ind w:left="1440"/>
      </w:pPr>
    </w:p>
    <w:p w:rsidR="001C2396" w:rsidRDefault="001C2396" w:rsidP="001C2396">
      <w:pPr>
        <w:ind w:left="1440"/>
      </w:pPr>
      <w:r>
        <w:t>Ident</w:t>
      </w:r>
      <w:r w:rsidR="003B4E4C">
        <w:t>ifying information for the back</w:t>
      </w:r>
      <w:r>
        <w:t>plane power terminals is not available.</w:t>
      </w:r>
      <w:r w:rsidR="00D1047E">
        <w:t xml:space="preserve">  The current rating of these terminals is unknown.</w:t>
      </w:r>
    </w:p>
    <w:p w:rsidR="001C2396" w:rsidRDefault="001C2396" w:rsidP="001C2396"/>
    <w:p w:rsidR="001C2396" w:rsidRPr="001C2396" w:rsidRDefault="001C2396" w:rsidP="001C2396">
      <w:pPr>
        <w:rPr>
          <w:b/>
        </w:rPr>
      </w:pPr>
      <w:r>
        <w:tab/>
      </w:r>
      <w:r w:rsidRPr="001C2396">
        <w:rPr>
          <w:b/>
        </w:rPr>
        <w:t>+7Vdc:</w:t>
      </w:r>
    </w:p>
    <w:p w:rsidR="001C2396" w:rsidRDefault="001C2396" w:rsidP="001C2396"/>
    <w:p w:rsidR="001C2396" w:rsidRDefault="001C2396" w:rsidP="001C2396">
      <w:pPr>
        <w:ind w:left="1440"/>
      </w:pPr>
      <w:r>
        <w:t xml:space="preserve">The U1 output of the Wiener power supply is indicated to be in the range of 2 to 7V with a maximum current of 30A.  This output is connected to low-current (small diameter fasteners) terminals in the low-voltage power distribution network with </w:t>
      </w:r>
      <w:r w:rsidR="00D1047E">
        <w:t>white and black 10AWG wire.  A</w:t>
      </w:r>
      <w:r w:rsidR="0037063A">
        <w:t xml:space="preserve"> 32V /</w:t>
      </w:r>
      <w:r w:rsidR="00D1047E">
        <w:t xml:space="preserve"> 3</w:t>
      </w:r>
      <w:r>
        <w:t xml:space="preserve">0A </w:t>
      </w:r>
      <w:r w:rsidR="008F7D38">
        <w:t xml:space="preserve">3AG </w:t>
      </w:r>
      <w:r>
        <w:t xml:space="preserve">fuse is placed in series with the non-grounded conductor.  The rating of the fuse holder is </w:t>
      </w:r>
      <w:r w:rsidR="0037063A">
        <w:t>300V /30A</w:t>
      </w:r>
      <w:r>
        <w:t>.</w:t>
      </w:r>
      <w:r w:rsidR="0037063A">
        <w:t xml:space="preserve">  .</w:t>
      </w:r>
    </w:p>
    <w:p w:rsidR="00D1047E" w:rsidRDefault="00D1047E" w:rsidP="001C2396">
      <w:pPr>
        <w:ind w:left="1440"/>
      </w:pPr>
    </w:p>
    <w:p w:rsidR="00D1047E" w:rsidRDefault="00D1047E" w:rsidP="001C2396">
      <w:pPr>
        <w:ind w:left="1440"/>
      </w:pPr>
      <w:r>
        <w:t>The low-voltage power distribution network terminals are connected to the backplane power terminals with 6AWG wires.</w:t>
      </w:r>
    </w:p>
    <w:p w:rsidR="00D1047E" w:rsidRDefault="00D1047E" w:rsidP="001C2396">
      <w:pPr>
        <w:ind w:left="1440"/>
      </w:pPr>
    </w:p>
    <w:p w:rsidR="00D1047E" w:rsidRDefault="00D1047E" w:rsidP="00D1047E">
      <w:pPr>
        <w:ind w:left="1440"/>
      </w:pPr>
      <w:r>
        <w:t>Ident</w:t>
      </w:r>
      <w:r w:rsidR="003B4E4C">
        <w:t>ifying information for the back</w:t>
      </w:r>
      <w:r>
        <w:t>plane power terminals is not available.  The current rating of these terminals is unknown.</w:t>
      </w:r>
    </w:p>
    <w:p w:rsidR="00D1047E" w:rsidRDefault="00D1047E" w:rsidP="00D1047E"/>
    <w:p w:rsidR="00D1047E" w:rsidRPr="001C2396" w:rsidRDefault="00D1047E" w:rsidP="00D1047E">
      <w:pPr>
        <w:ind w:firstLine="720"/>
        <w:rPr>
          <w:b/>
        </w:rPr>
      </w:pPr>
      <w:r>
        <w:rPr>
          <w:b/>
        </w:rPr>
        <w:t>-</w:t>
      </w:r>
      <w:r w:rsidRPr="001C2396">
        <w:rPr>
          <w:b/>
        </w:rPr>
        <w:t>7Vdc:</w:t>
      </w:r>
    </w:p>
    <w:p w:rsidR="00D1047E" w:rsidRDefault="00D1047E" w:rsidP="00D1047E"/>
    <w:p w:rsidR="00D1047E" w:rsidRDefault="00D1047E" w:rsidP="00D1047E">
      <w:pPr>
        <w:ind w:left="1440"/>
      </w:pPr>
      <w:r>
        <w:lastRenderedPageBreak/>
        <w:t xml:space="preserve">The U5 output of the Wiener power supply is indicated to be in the range of 2 to 7V with a maximum current of 30A.  This output is connected to low-current (small diameter fasteners) terminals in the low-voltage power distribution network with orange and black 10AWG wire.  A </w:t>
      </w:r>
      <w:r w:rsidR="008F7D38">
        <w:t xml:space="preserve">32V / </w:t>
      </w:r>
      <w:r>
        <w:t xml:space="preserve">30A </w:t>
      </w:r>
      <w:r w:rsidR="008F7D38">
        <w:t xml:space="preserve">3AG </w:t>
      </w:r>
      <w:r>
        <w:t xml:space="preserve">fuse is placed in series with the non-grounded conductor.  The rating of the fuse holder is </w:t>
      </w:r>
      <w:r w:rsidR="008F7D38">
        <w:t>300V / 30A</w:t>
      </w:r>
      <w:r>
        <w:t>.</w:t>
      </w:r>
    </w:p>
    <w:p w:rsidR="00D1047E" w:rsidRDefault="00D1047E" w:rsidP="00D1047E">
      <w:pPr>
        <w:ind w:left="1440"/>
      </w:pPr>
    </w:p>
    <w:p w:rsidR="00D1047E" w:rsidRDefault="00D1047E" w:rsidP="00D1047E">
      <w:pPr>
        <w:ind w:left="1440"/>
      </w:pPr>
      <w:r>
        <w:t>The low-voltage power distribution network terminals are connected to the backplane power terminals with 6AWG wires.</w:t>
      </w:r>
    </w:p>
    <w:p w:rsidR="00D1047E" w:rsidRDefault="00D1047E" w:rsidP="00D1047E">
      <w:pPr>
        <w:ind w:left="1440"/>
      </w:pPr>
    </w:p>
    <w:p w:rsidR="00D1047E" w:rsidRDefault="00D1047E" w:rsidP="00D1047E">
      <w:pPr>
        <w:ind w:left="1440"/>
      </w:pPr>
      <w:r>
        <w:t>Ident</w:t>
      </w:r>
      <w:r w:rsidR="003B4E4C">
        <w:t>ifying information for the back</w:t>
      </w:r>
      <w:r>
        <w:t>plane power terminals is not available.  The current rating of these terminals is unknown.</w:t>
      </w:r>
    </w:p>
    <w:p w:rsidR="00D1047E" w:rsidRDefault="00D1047E" w:rsidP="00D1047E"/>
    <w:p w:rsidR="00A35543" w:rsidRDefault="00A35543" w:rsidP="00A35543"/>
    <w:p w:rsidR="00A35543" w:rsidRPr="00A35543" w:rsidRDefault="00A35543" w:rsidP="00A35543">
      <w:pPr>
        <w:rPr>
          <w:b/>
        </w:rPr>
      </w:pPr>
      <w:r>
        <w:tab/>
      </w:r>
      <w:r w:rsidRPr="00A35543">
        <w:rPr>
          <w:b/>
        </w:rPr>
        <w:t>+5Vdc:</w:t>
      </w:r>
    </w:p>
    <w:p w:rsidR="00A35543" w:rsidRDefault="00A35543" w:rsidP="00A35543"/>
    <w:p w:rsidR="00A35543" w:rsidRDefault="007E0786" w:rsidP="00A35543">
      <w:pPr>
        <w:ind w:left="1440"/>
      </w:pPr>
      <w:r>
        <w:t xml:space="preserve">The U7 output of the Wiener power supply is indicated to be </w:t>
      </w:r>
      <w:r w:rsidR="001C2396">
        <w:t xml:space="preserve">in the range of 5 to 10V with a maximum current of 80A.  This output is connected to high-current (large diameter fasteners) 5V terminals in the low-voltage power distribution network with </w:t>
      </w:r>
      <w:r w:rsidR="00463255">
        <w:t>yellow</w:t>
      </w:r>
      <w:r w:rsidR="001C2396">
        <w:t xml:space="preserve"> and black 4AWG wire.  </w:t>
      </w:r>
      <w:r w:rsidR="0037063A">
        <w:t xml:space="preserve">A </w:t>
      </w:r>
      <w:r w:rsidR="008F7D38">
        <w:t xml:space="preserve">32V / </w:t>
      </w:r>
      <w:r w:rsidR="0037063A">
        <w:t xml:space="preserve">50A </w:t>
      </w:r>
      <w:r w:rsidR="008F7D38">
        <w:t xml:space="preserve">blade </w:t>
      </w:r>
      <w:r w:rsidR="0037063A">
        <w:t xml:space="preserve">fuse is placed in series with the non-grounded conductor.  The rating of the fuse holder is 32V / </w:t>
      </w:r>
      <w:r w:rsidR="008F7D38">
        <w:t>250</w:t>
      </w:r>
      <w:r w:rsidR="0037063A">
        <w:t xml:space="preserve">A.  </w:t>
      </w:r>
    </w:p>
    <w:p w:rsidR="001C2396" w:rsidRDefault="001C2396" w:rsidP="00A35543">
      <w:pPr>
        <w:ind w:left="1440"/>
      </w:pPr>
    </w:p>
    <w:p w:rsidR="00463255" w:rsidRDefault="001C2396" w:rsidP="00463255">
      <w:pPr>
        <w:ind w:left="1440"/>
      </w:pPr>
      <w:r>
        <w:t>The low-voltage power distribution network terminals are connected to the backplane power terminals with tinned copper bus work.  The minimum cross-sectional area of the bus is 0.141 inch</w:t>
      </w:r>
      <w:r w:rsidRPr="001C2396">
        <w:rPr>
          <w:vertAlign w:val="superscript"/>
        </w:rPr>
        <w:t>2</w:t>
      </w:r>
      <w:r>
        <w:t xml:space="preserve">.  </w:t>
      </w:r>
    </w:p>
    <w:p w:rsidR="00463255" w:rsidRDefault="00463255" w:rsidP="00463255">
      <w:pPr>
        <w:ind w:left="1440"/>
      </w:pPr>
    </w:p>
    <w:p w:rsidR="00463255" w:rsidRDefault="00463255" w:rsidP="00463255">
      <w:pPr>
        <w:ind w:left="1440"/>
      </w:pPr>
      <w:r>
        <w:t>Ident</w:t>
      </w:r>
      <w:r w:rsidR="003B4E4C">
        <w:t>ifying information for the back</w:t>
      </w:r>
      <w:r>
        <w:t>plane power terminals is not available.  The current rating of these terminals is unknown.</w:t>
      </w:r>
    </w:p>
    <w:p w:rsidR="00806090" w:rsidRDefault="00806090" w:rsidP="00806090"/>
    <w:p w:rsidR="00806090" w:rsidRPr="00806090" w:rsidRDefault="00806090" w:rsidP="00806090">
      <w:pPr>
        <w:rPr>
          <w:b/>
        </w:rPr>
      </w:pPr>
      <w:r>
        <w:tab/>
      </w:r>
      <w:r w:rsidRPr="00806090">
        <w:rPr>
          <w:b/>
        </w:rPr>
        <w:t>Wiring Diagram:</w:t>
      </w:r>
    </w:p>
    <w:p w:rsidR="00806090" w:rsidRDefault="00806090" w:rsidP="00806090"/>
    <w:p w:rsidR="00806090" w:rsidRDefault="00806090" w:rsidP="00806090">
      <w:pPr>
        <w:ind w:left="1440"/>
      </w:pPr>
      <w:r>
        <w:t>Please find “Wiring Diagram for ANNIE VME64x Crate”, drawing number176947 attached.</w:t>
      </w:r>
      <w:bookmarkStart w:id="0" w:name="_GoBack"/>
      <w:bookmarkEnd w:id="0"/>
    </w:p>
    <w:p w:rsidR="001C2396" w:rsidRDefault="001C2396" w:rsidP="00A35543">
      <w:pPr>
        <w:ind w:left="1440"/>
      </w:pPr>
    </w:p>
    <w:sectPr w:rsidR="001C2396" w:rsidSect="00DB5C7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B5" w:rsidRDefault="00275DB5">
      <w:r>
        <w:separator/>
      </w:r>
    </w:p>
  </w:endnote>
  <w:endnote w:type="continuationSeparator" w:id="0">
    <w:p w:rsidR="00275DB5" w:rsidRDefault="0027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B5" w:rsidRDefault="00C13A43">
    <w:pPr>
      <w:pStyle w:val="Footer"/>
    </w:pPr>
    <w:r>
      <w:t xml:space="preserve">M.L. Cherry, </w:t>
    </w:r>
    <w:r w:rsidR="00275DB5">
      <w:t>M.S. Matulik</w:t>
    </w:r>
    <w:r w:rsidR="00275DB5">
      <w:tab/>
      <w:t xml:space="preserve">- </w:t>
    </w:r>
    <w:r w:rsidR="00275DB5">
      <w:fldChar w:fldCharType="begin"/>
    </w:r>
    <w:r w:rsidR="00275DB5">
      <w:instrText xml:space="preserve"> PAGE </w:instrText>
    </w:r>
    <w:r w:rsidR="00275DB5">
      <w:fldChar w:fldCharType="separate"/>
    </w:r>
    <w:r w:rsidR="00806090">
      <w:rPr>
        <w:noProof/>
      </w:rPr>
      <w:t>2</w:t>
    </w:r>
    <w:r w:rsidR="00275DB5">
      <w:rPr>
        <w:noProof/>
      </w:rPr>
      <w:fldChar w:fldCharType="end"/>
    </w:r>
    <w:r w:rsidR="00275DB5">
      <w:t xml:space="preserve"> -</w:t>
    </w:r>
    <w:r w:rsidR="00275DB5">
      <w:tab/>
    </w:r>
    <w:r w:rsidR="00903085">
      <w:t>IG</w:t>
    </w:r>
    <w:r w:rsidR="00275DB5" w:rsidRPr="00903AF2">
      <w:t>_ 20</w:t>
    </w:r>
    <w:r w:rsidR="00275DB5">
      <w:t>1</w:t>
    </w:r>
    <w:r w:rsidR="003B480D">
      <w:t>6</w:t>
    </w:r>
    <w:r w:rsidR="00275DB5">
      <w:t>000</w:t>
    </w:r>
    <w:r w:rsidR="003B480D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B5" w:rsidRDefault="00275DB5">
      <w:r>
        <w:separator/>
      </w:r>
    </w:p>
  </w:footnote>
  <w:footnote w:type="continuationSeparator" w:id="0">
    <w:p w:rsidR="00275DB5" w:rsidRDefault="0027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957"/>
    <w:multiLevelType w:val="hybridMultilevel"/>
    <w:tmpl w:val="C4BE3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C5E62"/>
    <w:multiLevelType w:val="hybridMultilevel"/>
    <w:tmpl w:val="B4D28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D22CA"/>
    <w:multiLevelType w:val="hybridMultilevel"/>
    <w:tmpl w:val="5F106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5372"/>
    <w:multiLevelType w:val="hybridMultilevel"/>
    <w:tmpl w:val="193C92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E23D56"/>
    <w:multiLevelType w:val="hybridMultilevel"/>
    <w:tmpl w:val="AA2CDF52"/>
    <w:lvl w:ilvl="0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1" w:hanging="360"/>
      </w:pPr>
      <w:rPr>
        <w:rFonts w:ascii="Wingdings" w:hAnsi="Wingdings" w:hint="default"/>
      </w:rPr>
    </w:lvl>
  </w:abstractNum>
  <w:abstractNum w:abstractNumId="5" w15:restartNumberingAfterBreak="0">
    <w:nsid w:val="211B32B1"/>
    <w:multiLevelType w:val="hybridMultilevel"/>
    <w:tmpl w:val="B5703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D3D39"/>
    <w:multiLevelType w:val="hybridMultilevel"/>
    <w:tmpl w:val="DA520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555C1"/>
    <w:multiLevelType w:val="hybridMultilevel"/>
    <w:tmpl w:val="2A8A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85B5B"/>
    <w:multiLevelType w:val="hybridMultilevel"/>
    <w:tmpl w:val="173CC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1607F"/>
    <w:multiLevelType w:val="hybridMultilevel"/>
    <w:tmpl w:val="75F24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2615"/>
    <w:multiLevelType w:val="hybridMultilevel"/>
    <w:tmpl w:val="523C2A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AA0CD3"/>
    <w:multiLevelType w:val="hybridMultilevel"/>
    <w:tmpl w:val="50960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B437D"/>
    <w:multiLevelType w:val="hybridMultilevel"/>
    <w:tmpl w:val="B4AA7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0204"/>
    <w:multiLevelType w:val="hybridMultilevel"/>
    <w:tmpl w:val="13482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09"/>
    <w:multiLevelType w:val="hybridMultilevel"/>
    <w:tmpl w:val="50CA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37174"/>
    <w:multiLevelType w:val="hybridMultilevel"/>
    <w:tmpl w:val="6DA6E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9C41CE"/>
    <w:multiLevelType w:val="hybridMultilevel"/>
    <w:tmpl w:val="C9B6C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791D"/>
    <w:multiLevelType w:val="hybridMultilevel"/>
    <w:tmpl w:val="5EB23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7B06F4"/>
    <w:multiLevelType w:val="hybridMultilevel"/>
    <w:tmpl w:val="EBBE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30115"/>
    <w:multiLevelType w:val="hybridMultilevel"/>
    <w:tmpl w:val="507C0E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7F4EC5"/>
    <w:multiLevelType w:val="hybridMultilevel"/>
    <w:tmpl w:val="24FA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877B3"/>
    <w:multiLevelType w:val="hybridMultilevel"/>
    <w:tmpl w:val="8A74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059D6"/>
    <w:multiLevelType w:val="hybridMultilevel"/>
    <w:tmpl w:val="FEF24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9659C"/>
    <w:multiLevelType w:val="hybridMultilevel"/>
    <w:tmpl w:val="7ED2CD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EE0F74"/>
    <w:multiLevelType w:val="hybridMultilevel"/>
    <w:tmpl w:val="27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50026"/>
    <w:multiLevelType w:val="hybridMultilevel"/>
    <w:tmpl w:val="BDD8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52828"/>
    <w:multiLevelType w:val="hybridMultilevel"/>
    <w:tmpl w:val="8384C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D2078D"/>
    <w:multiLevelType w:val="hybridMultilevel"/>
    <w:tmpl w:val="B05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56E0"/>
    <w:multiLevelType w:val="hybridMultilevel"/>
    <w:tmpl w:val="1DF23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40248"/>
    <w:multiLevelType w:val="hybridMultilevel"/>
    <w:tmpl w:val="46DE22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97482F"/>
    <w:multiLevelType w:val="hybridMultilevel"/>
    <w:tmpl w:val="A3A4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BA7E10"/>
    <w:multiLevelType w:val="hybridMultilevel"/>
    <w:tmpl w:val="F7505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994336"/>
    <w:multiLevelType w:val="hybridMultilevel"/>
    <w:tmpl w:val="7AE89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E3766"/>
    <w:multiLevelType w:val="hybridMultilevel"/>
    <w:tmpl w:val="F1EEE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6"/>
  </w:num>
  <w:num w:numId="5">
    <w:abstractNumId w:val="10"/>
  </w:num>
  <w:num w:numId="6">
    <w:abstractNumId w:val="29"/>
  </w:num>
  <w:num w:numId="7">
    <w:abstractNumId w:val="33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31"/>
  </w:num>
  <w:num w:numId="14">
    <w:abstractNumId w:val="18"/>
  </w:num>
  <w:num w:numId="15">
    <w:abstractNumId w:val="25"/>
  </w:num>
  <w:num w:numId="16">
    <w:abstractNumId w:val="7"/>
  </w:num>
  <w:num w:numId="17">
    <w:abstractNumId w:val="27"/>
  </w:num>
  <w:num w:numId="18">
    <w:abstractNumId w:val="14"/>
  </w:num>
  <w:num w:numId="19">
    <w:abstractNumId w:val="0"/>
  </w:num>
  <w:num w:numId="20">
    <w:abstractNumId w:val="24"/>
  </w:num>
  <w:num w:numId="21">
    <w:abstractNumId w:val="28"/>
  </w:num>
  <w:num w:numId="22">
    <w:abstractNumId w:val="16"/>
  </w:num>
  <w:num w:numId="23">
    <w:abstractNumId w:val="32"/>
  </w:num>
  <w:num w:numId="24">
    <w:abstractNumId w:val="1"/>
  </w:num>
  <w:num w:numId="25">
    <w:abstractNumId w:val="22"/>
  </w:num>
  <w:num w:numId="26">
    <w:abstractNumId w:val="8"/>
  </w:num>
  <w:num w:numId="27">
    <w:abstractNumId w:val="2"/>
  </w:num>
  <w:num w:numId="28">
    <w:abstractNumId w:val="11"/>
  </w:num>
  <w:num w:numId="29">
    <w:abstractNumId w:val="15"/>
  </w:num>
  <w:num w:numId="30">
    <w:abstractNumId w:val="5"/>
  </w:num>
  <w:num w:numId="31">
    <w:abstractNumId w:val="30"/>
  </w:num>
  <w:num w:numId="32">
    <w:abstractNumId w:val="4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8"/>
    <w:rsid w:val="00000C7D"/>
    <w:rsid w:val="00003795"/>
    <w:rsid w:val="0000731A"/>
    <w:rsid w:val="00010362"/>
    <w:rsid w:val="00010D0A"/>
    <w:rsid w:val="0001345D"/>
    <w:rsid w:val="0001356B"/>
    <w:rsid w:val="00015F7B"/>
    <w:rsid w:val="00016258"/>
    <w:rsid w:val="00025483"/>
    <w:rsid w:val="000259C0"/>
    <w:rsid w:val="00030C86"/>
    <w:rsid w:val="000356A9"/>
    <w:rsid w:val="000360B2"/>
    <w:rsid w:val="00041796"/>
    <w:rsid w:val="000448EF"/>
    <w:rsid w:val="0004492A"/>
    <w:rsid w:val="00044BAE"/>
    <w:rsid w:val="00050C4C"/>
    <w:rsid w:val="00055115"/>
    <w:rsid w:val="0005761C"/>
    <w:rsid w:val="000640E3"/>
    <w:rsid w:val="0006461B"/>
    <w:rsid w:val="00074CD1"/>
    <w:rsid w:val="00076D97"/>
    <w:rsid w:val="00080BCC"/>
    <w:rsid w:val="00080D0A"/>
    <w:rsid w:val="00081B22"/>
    <w:rsid w:val="0008323E"/>
    <w:rsid w:val="00085557"/>
    <w:rsid w:val="00087A88"/>
    <w:rsid w:val="0009704B"/>
    <w:rsid w:val="000A1E22"/>
    <w:rsid w:val="000A2B78"/>
    <w:rsid w:val="000A5040"/>
    <w:rsid w:val="000A5569"/>
    <w:rsid w:val="000A6201"/>
    <w:rsid w:val="000B5A43"/>
    <w:rsid w:val="000B775F"/>
    <w:rsid w:val="000B7D51"/>
    <w:rsid w:val="000C1BED"/>
    <w:rsid w:val="000C429D"/>
    <w:rsid w:val="000C741E"/>
    <w:rsid w:val="000D1946"/>
    <w:rsid w:val="000D1DAE"/>
    <w:rsid w:val="000E15D4"/>
    <w:rsid w:val="000E518F"/>
    <w:rsid w:val="000E696D"/>
    <w:rsid w:val="000F2A08"/>
    <w:rsid w:val="000F50BE"/>
    <w:rsid w:val="000F6337"/>
    <w:rsid w:val="00100C33"/>
    <w:rsid w:val="00101C08"/>
    <w:rsid w:val="00103D8B"/>
    <w:rsid w:val="00103E6A"/>
    <w:rsid w:val="00105255"/>
    <w:rsid w:val="00105BF1"/>
    <w:rsid w:val="00105F2A"/>
    <w:rsid w:val="00111B62"/>
    <w:rsid w:val="001154E7"/>
    <w:rsid w:val="00115817"/>
    <w:rsid w:val="00116E3E"/>
    <w:rsid w:val="001170F7"/>
    <w:rsid w:val="001172D6"/>
    <w:rsid w:val="00117363"/>
    <w:rsid w:val="0012167B"/>
    <w:rsid w:val="0012415C"/>
    <w:rsid w:val="001244F1"/>
    <w:rsid w:val="00125409"/>
    <w:rsid w:val="00131377"/>
    <w:rsid w:val="001319A5"/>
    <w:rsid w:val="00135645"/>
    <w:rsid w:val="00141204"/>
    <w:rsid w:val="00143116"/>
    <w:rsid w:val="00143F3A"/>
    <w:rsid w:val="00146E11"/>
    <w:rsid w:val="00161C88"/>
    <w:rsid w:val="00171D18"/>
    <w:rsid w:val="001727B3"/>
    <w:rsid w:val="00176DAD"/>
    <w:rsid w:val="00194CAB"/>
    <w:rsid w:val="00197386"/>
    <w:rsid w:val="001A0920"/>
    <w:rsid w:val="001A5E25"/>
    <w:rsid w:val="001A61E8"/>
    <w:rsid w:val="001A74E8"/>
    <w:rsid w:val="001A7AB9"/>
    <w:rsid w:val="001B4930"/>
    <w:rsid w:val="001C2396"/>
    <w:rsid w:val="001E2F10"/>
    <w:rsid w:val="001E3C2F"/>
    <w:rsid w:val="001E6223"/>
    <w:rsid w:val="001F0635"/>
    <w:rsid w:val="001F4079"/>
    <w:rsid w:val="001F4FDB"/>
    <w:rsid w:val="001F587A"/>
    <w:rsid w:val="001F5B51"/>
    <w:rsid w:val="001F68FF"/>
    <w:rsid w:val="001F7125"/>
    <w:rsid w:val="001F73B2"/>
    <w:rsid w:val="0020152C"/>
    <w:rsid w:val="002029EA"/>
    <w:rsid w:val="002044A2"/>
    <w:rsid w:val="00210002"/>
    <w:rsid w:val="002115CE"/>
    <w:rsid w:val="00211F21"/>
    <w:rsid w:val="00212699"/>
    <w:rsid w:val="00212FA1"/>
    <w:rsid w:val="002153CF"/>
    <w:rsid w:val="00216DFA"/>
    <w:rsid w:val="00216EB6"/>
    <w:rsid w:val="00220295"/>
    <w:rsid w:val="002215A9"/>
    <w:rsid w:val="00221711"/>
    <w:rsid w:val="002219E1"/>
    <w:rsid w:val="002251E1"/>
    <w:rsid w:val="002253E8"/>
    <w:rsid w:val="00225D2E"/>
    <w:rsid w:val="00235AD3"/>
    <w:rsid w:val="00236A9A"/>
    <w:rsid w:val="00241E25"/>
    <w:rsid w:val="00242EF4"/>
    <w:rsid w:val="00243056"/>
    <w:rsid w:val="00245F26"/>
    <w:rsid w:val="002531A0"/>
    <w:rsid w:val="00256ADB"/>
    <w:rsid w:val="00261786"/>
    <w:rsid w:val="00262405"/>
    <w:rsid w:val="0026248D"/>
    <w:rsid w:val="00263309"/>
    <w:rsid w:val="0026525D"/>
    <w:rsid w:val="00267FCA"/>
    <w:rsid w:val="00273B25"/>
    <w:rsid w:val="0027586D"/>
    <w:rsid w:val="00275DB5"/>
    <w:rsid w:val="00276F24"/>
    <w:rsid w:val="002863C6"/>
    <w:rsid w:val="00290DFF"/>
    <w:rsid w:val="002913D2"/>
    <w:rsid w:val="002929A3"/>
    <w:rsid w:val="002941ED"/>
    <w:rsid w:val="00294E4E"/>
    <w:rsid w:val="00296368"/>
    <w:rsid w:val="002A31B6"/>
    <w:rsid w:val="002B1143"/>
    <w:rsid w:val="002B1B3E"/>
    <w:rsid w:val="002B780A"/>
    <w:rsid w:val="002C3BC4"/>
    <w:rsid w:val="002C61AF"/>
    <w:rsid w:val="002D221C"/>
    <w:rsid w:val="002D37EC"/>
    <w:rsid w:val="002D4A45"/>
    <w:rsid w:val="002D65A6"/>
    <w:rsid w:val="002E18B5"/>
    <w:rsid w:val="002E6D5A"/>
    <w:rsid w:val="002E7192"/>
    <w:rsid w:val="002F0BE9"/>
    <w:rsid w:val="002F38B8"/>
    <w:rsid w:val="002F6F77"/>
    <w:rsid w:val="00300AA1"/>
    <w:rsid w:val="00304B2E"/>
    <w:rsid w:val="003056C2"/>
    <w:rsid w:val="00311557"/>
    <w:rsid w:val="003137F6"/>
    <w:rsid w:val="00314BFB"/>
    <w:rsid w:val="00315EF6"/>
    <w:rsid w:val="003174F1"/>
    <w:rsid w:val="00320172"/>
    <w:rsid w:val="00321F5B"/>
    <w:rsid w:val="00324FBC"/>
    <w:rsid w:val="00326A87"/>
    <w:rsid w:val="00326F57"/>
    <w:rsid w:val="003304A0"/>
    <w:rsid w:val="0033400C"/>
    <w:rsid w:val="00337155"/>
    <w:rsid w:val="00340282"/>
    <w:rsid w:val="00340979"/>
    <w:rsid w:val="0034158D"/>
    <w:rsid w:val="00343A10"/>
    <w:rsid w:val="003472D4"/>
    <w:rsid w:val="00350DBC"/>
    <w:rsid w:val="003529FF"/>
    <w:rsid w:val="00353327"/>
    <w:rsid w:val="0035792E"/>
    <w:rsid w:val="00361DE4"/>
    <w:rsid w:val="003625B7"/>
    <w:rsid w:val="0036654B"/>
    <w:rsid w:val="00366A2D"/>
    <w:rsid w:val="0037063A"/>
    <w:rsid w:val="003710A3"/>
    <w:rsid w:val="003712B0"/>
    <w:rsid w:val="00373154"/>
    <w:rsid w:val="00373E2F"/>
    <w:rsid w:val="00373F76"/>
    <w:rsid w:val="00374343"/>
    <w:rsid w:val="00376312"/>
    <w:rsid w:val="00381B88"/>
    <w:rsid w:val="00383987"/>
    <w:rsid w:val="00390C96"/>
    <w:rsid w:val="00393216"/>
    <w:rsid w:val="00397857"/>
    <w:rsid w:val="00397DF9"/>
    <w:rsid w:val="003A4B38"/>
    <w:rsid w:val="003A4C25"/>
    <w:rsid w:val="003A59F0"/>
    <w:rsid w:val="003A5C37"/>
    <w:rsid w:val="003A6E7F"/>
    <w:rsid w:val="003B366E"/>
    <w:rsid w:val="003B480D"/>
    <w:rsid w:val="003B4E4C"/>
    <w:rsid w:val="003C3969"/>
    <w:rsid w:val="003C59E9"/>
    <w:rsid w:val="003D01F9"/>
    <w:rsid w:val="003D27B5"/>
    <w:rsid w:val="003D2D3D"/>
    <w:rsid w:val="003D3FB6"/>
    <w:rsid w:val="003D459E"/>
    <w:rsid w:val="003D6D1B"/>
    <w:rsid w:val="003E041C"/>
    <w:rsid w:val="003E1015"/>
    <w:rsid w:val="003E299B"/>
    <w:rsid w:val="003E2AA9"/>
    <w:rsid w:val="003E2CC7"/>
    <w:rsid w:val="003E6750"/>
    <w:rsid w:val="003E6C34"/>
    <w:rsid w:val="003E776A"/>
    <w:rsid w:val="003F1ADC"/>
    <w:rsid w:val="003F28E5"/>
    <w:rsid w:val="004120EC"/>
    <w:rsid w:val="00415284"/>
    <w:rsid w:val="004155B3"/>
    <w:rsid w:val="004204E7"/>
    <w:rsid w:val="00420F16"/>
    <w:rsid w:val="00422F4B"/>
    <w:rsid w:val="00427490"/>
    <w:rsid w:val="00427C31"/>
    <w:rsid w:val="00430C7C"/>
    <w:rsid w:val="00431598"/>
    <w:rsid w:val="004317BA"/>
    <w:rsid w:val="00432D0A"/>
    <w:rsid w:val="004338E5"/>
    <w:rsid w:val="00435B2F"/>
    <w:rsid w:val="00440C71"/>
    <w:rsid w:val="00441748"/>
    <w:rsid w:val="0044278C"/>
    <w:rsid w:val="00443F93"/>
    <w:rsid w:val="00447E65"/>
    <w:rsid w:val="00451813"/>
    <w:rsid w:val="00455C71"/>
    <w:rsid w:val="00456B96"/>
    <w:rsid w:val="00456D93"/>
    <w:rsid w:val="0046086B"/>
    <w:rsid w:val="00461388"/>
    <w:rsid w:val="00463255"/>
    <w:rsid w:val="004678DD"/>
    <w:rsid w:val="00470E65"/>
    <w:rsid w:val="00471678"/>
    <w:rsid w:val="0047212D"/>
    <w:rsid w:val="00477059"/>
    <w:rsid w:val="00477EFF"/>
    <w:rsid w:val="004827D4"/>
    <w:rsid w:val="00487966"/>
    <w:rsid w:val="004A430F"/>
    <w:rsid w:val="004A72B5"/>
    <w:rsid w:val="004B220D"/>
    <w:rsid w:val="004B2FB5"/>
    <w:rsid w:val="004B62AB"/>
    <w:rsid w:val="004B6601"/>
    <w:rsid w:val="004B693D"/>
    <w:rsid w:val="004C1683"/>
    <w:rsid w:val="004C16CA"/>
    <w:rsid w:val="004C2994"/>
    <w:rsid w:val="004C2A06"/>
    <w:rsid w:val="004C2C0B"/>
    <w:rsid w:val="004C4DC6"/>
    <w:rsid w:val="004D003E"/>
    <w:rsid w:val="004D44BA"/>
    <w:rsid w:val="004D6E94"/>
    <w:rsid w:val="004E470A"/>
    <w:rsid w:val="004F268F"/>
    <w:rsid w:val="004F5513"/>
    <w:rsid w:val="00507661"/>
    <w:rsid w:val="0051057D"/>
    <w:rsid w:val="005107E5"/>
    <w:rsid w:val="00511F8C"/>
    <w:rsid w:val="00513910"/>
    <w:rsid w:val="005204B6"/>
    <w:rsid w:val="00520B32"/>
    <w:rsid w:val="00525946"/>
    <w:rsid w:val="00530DA1"/>
    <w:rsid w:val="005325C5"/>
    <w:rsid w:val="00535C35"/>
    <w:rsid w:val="005360D3"/>
    <w:rsid w:val="00541E0A"/>
    <w:rsid w:val="005460B7"/>
    <w:rsid w:val="005465AD"/>
    <w:rsid w:val="00552F45"/>
    <w:rsid w:val="00556F18"/>
    <w:rsid w:val="005578B5"/>
    <w:rsid w:val="005662BB"/>
    <w:rsid w:val="00570046"/>
    <w:rsid w:val="005715D1"/>
    <w:rsid w:val="00571EBE"/>
    <w:rsid w:val="00572468"/>
    <w:rsid w:val="00581A46"/>
    <w:rsid w:val="00582820"/>
    <w:rsid w:val="00583431"/>
    <w:rsid w:val="00586315"/>
    <w:rsid w:val="00593897"/>
    <w:rsid w:val="00595280"/>
    <w:rsid w:val="00596710"/>
    <w:rsid w:val="005A6F40"/>
    <w:rsid w:val="005B14DD"/>
    <w:rsid w:val="005C01C5"/>
    <w:rsid w:val="005C4DAC"/>
    <w:rsid w:val="005D2C59"/>
    <w:rsid w:val="005D7366"/>
    <w:rsid w:val="005F7D0B"/>
    <w:rsid w:val="00602D97"/>
    <w:rsid w:val="00606646"/>
    <w:rsid w:val="0061164E"/>
    <w:rsid w:val="00621B3C"/>
    <w:rsid w:val="0062270D"/>
    <w:rsid w:val="006335B3"/>
    <w:rsid w:val="006443A2"/>
    <w:rsid w:val="006462CE"/>
    <w:rsid w:val="0064764F"/>
    <w:rsid w:val="006500B1"/>
    <w:rsid w:val="0065494C"/>
    <w:rsid w:val="00655B02"/>
    <w:rsid w:val="00660A37"/>
    <w:rsid w:val="00664503"/>
    <w:rsid w:val="0066494D"/>
    <w:rsid w:val="006675B1"/>
    <w:rsid w:val="00673B1A"/>
    <w:rsid w:val="00675E85"/>
    <w:rsid w:val="00680364"/>
    <w:rsid w:val="0068109A"/>
    <w:rsid w:val="00684EF9"/>
    <w:rsid w:val="00690976"/>
    <w:rsid w:val="00697A6E"/>
    <w:rsid w:val="006A056D"/>
    <w:rsid w:val="006A30B0"/>
    <w:rsid w:val="006B165F"/>
    <w:rsid w:val="006B1741"/>
    <w:rsid w:val="006B19B6"/>
    <w:rsid w:val="006B68D3"/>
    <w:rsid w:val="006C110F"/>
    <w:rsid w:val="006C46F2"/>
    <w:rsid w:val="006C4A24"/>
    <w:rsid w:val="006C6040"/>
    <w:rsid w:val="006C6CBA"/>
    <w:rsid w:val="006D2139"/>
    <w:rsid w:val="006D7F48"/>
    <w:rsid w:val="006E1C39"/>
    <w:rsid w:val="006E587B"/>
    <w:rsid w:val="006F1494"/>
    <w:rsid w:val="006F7EAC"/>
    <w:rsid w:val="00700039"/>
    <w:rsid w:val="00702CFD"/>
    <w:rsid w:val="0070379E"/>
    <w:rsid w:val="00706D95"/>
    <w:rsid w:val="0071012E"/>
    <w:rsid w:val="0071269C"/>
    <w:rsid w:val="00714A80"/>
    <w:rsid w:val="0072138B"/>
    <w:rsid w:val="007247FC"/>
    <w:rsid w:val="007256D2"/>
    <w:rsid w:val="00732A0D"/>
    <w:rsid w:val="007372BF"/>
    <w:rsid w:val="00744B31"/>
    <w:rsid w:val="00752D26"/>
    <w:rsid w:val="00764027"/>
    <w:rsid w:val="00771302"/>
    <w:rsid w:val="00776524"/>
    <w:rsid w:val="007873DF"/>
    <w:rsid w:val="0079716A"/>
    <w:rsid w:val="007B0A0F"/>
    <w:rsid w:val="007B0AB3"/>
    <w:rsid w:val="007B1154"/>
    <w:rsid w:val="007B489D"/>
    <w:rsid w:val="007B63DF"/>
    <w:rsid w:val="007C07D3"/>
    <w:rsid w:val="007C29E7"/>
    <w:rsid w:val="007C32A5"/>
    <w:rsid w:val="007C4B33"/>
    <w:rsid w:val="007D3545"/>
    <w:rsid w:val="007D3713"/>
    <w:rsid w:val="007D6AB2"/>
    <w:rsid w:val="007E0786"/>
    <w:rsid w:val="007E2B14"/>
    <w:rsid w:val="007E47EF"/>
    <w:rsid w:val="007E6851"/>
    <w:rsid w:val="007F09DB"/>
    <w:rsid w:val="007F0FE7"/>
    <w:rsid w:val="007F3B21"/>
    <w:rsid w:val="007F3B5E"/>
    <w:rsid w:val="007F3C01"/>
    <w:rsid w:val="007F5682"/>
    <w:rsid w:val="007F585B"/>
    <w:rsid w:val="00801E7D"/>
    <w:rsid w:val="00802636"/>
    <w:rsid w:val="0080467F"/>
    <w:rsid w:val="00806090"/>
    <w:rsid w:val="0081057C"/>
    <w:rsid w:val="00813E00"/>
    <w:rsid w:val="00822373"/>
    <w:rsid w:val="00822454"/>
    <w:rsid w:val="00831E4B"/>
    <w:rsid w:val="00832AEB"/>
    <w:rsid w:val="00832CEA"/>
    <w:rsid w:val="008331B6"/>
    <w:rsid w:val="008340E4"/>
    <w:rsid w:val="0084035C"/>
    <w:rsid w:val="00841AE8"/>
    <w:rsid w:val="00852E3F"/>
    <w:rsid w:val="00863A56"/>
    <w:rsid w:val="00865D80"/>
    <w:rsid w:val="00866B75"/>
    <w:rsid w:val="008718B5"/>
    <w:rsid w:val="00875546"/>
    <w:rsid w:val="00875A89"/>
    <w:rsid w:val="00875B8F"/>
    <w:rsid w:val="00881E81"/>
    <w:rsid w:val="00882344"/>
    <w:rsid w:val="00883099"/>
    <w:rsid w:val="0088730A"/>
    <w:rsid w:val="008877F3"/>
    <w:rsid w:val="00890229"/>
    <w:rsid w:val="00891482"/>
    <w:rsid w:val="00893154"/>
    <w:rsid w:val="008A2925"/>
    <w:rsid w:val="008A353E"/>
    <w:rsid w:val="008A7792"/>
    <w:rsid w:val="008B530A"/>
    <w:rsid w:val="008B55E5"/>
    <w:rsid w:val="008B5C4E"/>
    <w:rsid w:val="008B794A"/>
    <w:rsid w:val="008C356B"/>
    <w:rsid w:val="008C41DA"/>
    <w:rsid w:val="008C618C"/>
    <w:rsid w:val="008D55F9"/>
    <w:rsid w:val="008D5A6E"/>
    <w:rsid w:val="008D6958"/>
    <w:rsid w:val="008D7CF2"/>
    <w:rsid w:val="008E3142"/>
    <w:rsid w:val="008E63E9"/>
    <w:rsid w:val="008E7B8C"/>
    <w:rsid w:val="008F0AF4"/>
    <w:rsid w:val="008F276A"/>
    <w:rsid w:val="008F7D38"/>
    <w:rsid w:val="009021CD"/>
    <w:rsid w:val="00903085"/>
    <w:rsid w:val="0090363A"/>
    <w:rsid w:val="0090536D"/>
    <w:rsid w:val="00905BEF"/>
    <w:rsid w:val="00912FC4"/>
    <w:rsid w:val="00915017"/>
    <w:rsid w:val="00915CA9"/>
    <w:rsid w:val="00921868"/>
    <w:rsid w:val="00923114"/>
    <w:rsid w:val="00923AAB"/>
    <w:rsid w:val="00926EC1"/>
    <w:rsid w:val="00933543"/>
    <w:rsid w:val="00934618"/>
    <w:rsid w:val="00937566"/>
    <w:rsid w:val="009455A9"/>
    <w:rsid w:val="009549B8"/>
    <w:rsid w:val="00957FD4"/>
    <w:rsid w:val="009607B9"/>
    <w:rsid w:val="00960E16"/>
    <w:rsid w:val="00962278"/>
    <w:rsid w:val="00963BBF"/>
    <w:rsid w:val="009730CE"/>
    <w:rsid w:val="009749EB"/>
    <w:rsid w:val="0097503F"/>
    <w:rsid w:val="0097656A"/>
    <w:rsid w:val="00976881"/>
    <w:rsid w:val="00987595"/>
    <w:rsid w:val="00992A7A"/>
    <w:rsid w:val="009930B1"/>
    <w:rsid w:val="00994458"/>
    <w:rsid w:val="00996C8A"/>
    <w:rsid w:val="009A316F"/>
    <w:rsid w:val="009A38A7"/>
    <w:rsid w:val="009A5DA5"/>
    <w:rsid w:val="009A5DE2"/>
    <w:rsid w:val="009B1B6D"/>
    <w:rsid w:val="009B1BC7"/>
    <w:rsid w:val="009B6B0E"/>
    <w:rsid w:val="009C15CD"/>
    <w:rsid w:val="009C7E5A"/>
    <w:rsid w:val="009D00A1"/>
    <w:rsid w:val="009D371E"/>
    <w:rsid w:val="009D3916"/>
    <w:rsid w:val="009D5347"/>
    <w:rsid w:val="009D61B6"/>
    <w:rsid w:val="009F18DC"/>
    <w:rsid w:val="009F22C9"/>
    <w:rsid w:val="009F42B3"/>
    <w:rsid w:val="009F50AF"/>
    <w:rsid w:val="00A06893"/>
    <w:rsid w:val="00A14839"/>
    <w:rsid w:val="00A15B05"/>
    <w:rsid w:val="00A22A58"/>
    <w:rsid w:val="00A2476F"/>
    <w:rsid w:val="00A31763"/>
    <w:rsid w:val="00A325C4"/>
    <w:rsid w:val="00A33726"/>
    <w:rsid w:val="00A35543"/>
    <w:rsid w:val="00A47924"/>
    <w:rsid w:val="00A514B9"/>
    <w:rsid w:val="00A55BB3"/>
    <w:rsid w:val="00A55C02"/>
    <w:rsid w:val="00A55E70"/>
    <w:rsid w:val="00A56A38"/>
    <w:rsid w:val="00A601F0"/>
    <w:rsid w:val="00A63C1C"/>
    <w:rsid w:val="00A830B6"/>
    <w:rsid w:val="00A8393C"/>
    <w:rsid w:val="00A83B5D"/>
    <w:rsid w:val="00A840F7"/>
    <w:rsid w:val="00A85F5E"/>
    <w:rsid w:val="00A96BAA"/>
    <w:rsid w:val="00AA2262"/>
    <w:rsid w:val="00AA2F05"/>
    <w:rsid w:val="00AA3099"/>
    <w:rsid w:val="00AB132A"/>
    <w:rsid w:val="00AB17DE"/>
    <w:rsid w:val="00AC0044"/>
    <w:rsid w:val="00AC09A5"/>
    <w:rsid w:val="00AC7961"/>
    <w:rsid w:val="00AD3B1F"/>
    <w:rsid w:val="00AD3C9E"/>
    <w:rsid w:val="00AD4BA4"/>
    <w:rsid w:val="00AD6B31"/>
    <w:rsid w:val="00AE0138"/>
    <w:rsid w:val="00AE1709"/>
    <w:rsid w:val="00AE190B"/>
    <w:rsid w:val="00AE4A7B"/>
    <w:rsid w:val="00AF4164"/>
    <w:rsid w:val="00B0324D"/>
    <w:rsid w:val="00B03C16"/>
    <w:rsid w:val="00B153C0"/>
    <w:rsid w:val="00B22441"/>
    <w:rsid w:val="00B23725"/>
    <w:rsid w:val="00B24C0B"/>
    <w:rsid w:val="00B26DAE"/>
    <w:rsid w:val="00B26FEE"/>
    <w:rsid w:val="00B461D6"/>
    <w:rsid w:val="00B47CAF"/>
    <w:rsid w:val="00B52162"/>
    <w:rsid w:val="00B537EC"/>
    <w:rsid w:val="00B555A0"/>
    <w:rsid w:val="00B566F3"/>
    <w:rsid w:val="00B56726"/>
    <w:rsid w:val="00B64551"/>
    <w:rsid w:val="00B64633"/>
    <w:rsid w:val="00B74394"/>
    <w:rsid w:val="00B76F29"/>
    <w:rsid w:val="00B77B4B"/>
    <w:rsid w:val="00B8144A"/>
    <w:rsid w:val="00B8700D"/>
    <w:rsid w:val="00B87AF1"/>
    <w:rsid w:val="00B914C9"/>
    <w:rsid w:val="00B919DA"/>
    <w:rsid w:val="00B92C3A"/>
    <w:rsid w:val="00B93051"/>
    <w:rsid w:val="00BA679A"/>
    <w:rsid w:val="00BA6AB7"/>
    <w:rsid w:val="00BB42ED"/>
    <w:rsid w:val="00BB58FA"/>
    <w:rsid w:val="00BC39BD"/>
    <w:rsid w:val="00BC7077"/>
    <w:rsid w:val="00BD0CC0"/>
    <w:rsid w:val="00BD1645"/>
    <w:rsid w:val="00BD4C82"/>
    <w:rsid w:val="00BD6ACF"/>
    <w:rsid w:val="00BE385D"/>
    <w:rsid w:val="00BE6A6B"/>
    <w:rsid w:val="00BF4295"/>
    <w:rsid w:val="00BF6592"/>
    <w:rsid w:val="00BF6744"/>
    <w:rsid w:val="00C03B3D"/>
    <w:rsid w:val="00C047CD"/>
    <w:rsid w:val="00C055B6"/>
    <w:rsid w:val="00C062D2"/>
    <w:rsid w:val="00C0654C"/>
    <w:rsid w:val="00C109B8"/>
    <w:rsid w:val="00C11809"/>
    <w:rsid w:val="00C124CF"/>
    <w:rsid w:val="00C12814"/>
    <w:rsid w:val="00C1389F"/>
    <w:rsid w:val="00C13A43"/>
    <w:rsid w:val="00C14CA8"/>
    <w:rsid w:val="00C15184"/>
    <w:rsid w:val="00C32E52"/>
    <w:rsid w:val="00C34B6F"/>
    <w:rsid w:val="00C35DAF"/>
    <w:rsid w:val="00C53667"/>
    <w:rsid w:val="00C538CE"/>
    <w:rsid w:val="00C63F35"/>
    <w:rsid w:val="00C74003"/>
    <w:rsid w:val="00C75418"/>
    <w:rsid w:val="00C8200C"/>
    <w:rsid w:val="00C82492"/>
    <w:rsid w:val="00C93224"/>
    <w:rsid w:val="00C93E68"/>
    <w:rsid w:val="00C9412E"/>
    <w:rsid w:val="00C95974"/>
    <w:rsid w:val="00CA5141"/>
    <w:rsid w:val="00CB0942"/>
    <w:rsid w:val="00CB5047"/>
    <w:rsid w:val="00CC2376"/>
    <w:rsid w:val="00CC31BF"/>
    <w:rsid w:val="00CC60BF"/>
    <w:rsid w:val="00CD1DFD"/>
    <w:rsid w:val="00CD247D"/>
    <w:rsid w:val="00CD2962"/>
    <w:rsid w:val="00CD4311"/>
    <w:rsid w:val="00CE0561"/>
    <w:rsid w:val="00CE15A2"/>
    <w:rsid w:val="00CE188D"/>
    <w:rsid w:val="00CE3AC5"/>
    <w:rsid w:val="00CE422E"/>
    <w:rsid w:val="00CE6324"/>
    <w:rsid w:val="00CF1F07"/>
    <w:rsid w:val="00CF218B"/>
    <w:rsid w:val="00CF43FA"/>
    <w:rsid w:val="00CF6BFB"/>
    <w:rsid w:val="00D00753"/>
    <w:rsid w:val="00D00ECC"/>
    <w:rsid w:val="00D025F2"/>
    <w:rsid w:val="00D06475"/>
    <w:rsid w:val="00D0665B"/>
    <w:rsid w:val="00D1047E"/>
    <w:rsid w:val="00D119D9"/>
    <w:rsid w:val="00D16D6D"/>
    <w:rsid w:val="00D21A6A"/>
    <w:rsid w:val="00D22E2A"/>
    <w:rsid w:val="00D22EE0"/>
    <w:rsid w:val="00D257DE"/>
    <w:rsid w:val="00D33286"/>
    <w:rsid w:val="00D352FD"/>
    <w:rsid w:val="00D365FE"/>
    <w:rsid w:val="00D5770C"/>
    <w:rsid w:val="00D604BA"/>
    <w:rsid w:val="00D61137"/>
    <w:rsid w:val="00D67FB4"/>
    <w:rsid w:val="00D70C54"/>
    <w:rsid w:val="00D710D1"/>
    <w:rsid w:val="00D71F11"/>
    <w:rsid w:val="00D720D9"/>
    <w:rsid w:val="00D7333D"/>
    <w:rsid w:val="00D7416A"/>
    <w:rsid w:val="00D76A2D"/>
    <w:rsid w:val="00D84CEF"/>
    <w:rsid w:val="00D850D9"/>
    <w:rsid w:val="00D8557B"/>
    <w:rsid w:val="00D96411"/>
    <w:rsid w:val="00DA2393"/>
    <w:rsid w:val="00DA6BA6"/>
    <w:rsid w:val="00DB172E"/>
    <w:rsid w:val="00DB1E0A"/>
    <w:rsid w:val="00DB35A6"/>
    <w:rsid w:val="00DB3EE1"/>
    <w:rsid w:val="00DB481E"/>
    <w:rsid w:val="00DB5744"/>
    <w:rsid w:val="00DB5C7C"/>
    <w:rsid w:val="00DC3F47"/>
    <w:rsid w:val="00DC6B85"/>
    <w:rsid w:val="00DD073E"/>
    <w:rsid w:val="00DD0E56"/>
    <w:rsid w:val="00DD4749"/>
    <w:rsid w:val="00DE39E4"/>
    <w:rsid w:val="00DE4837"/>
    <w:rsid w:val="00DE7B1E"/>
    <w:rsid w:val="00DF6ED2"/>
    <w:rsid w:val="00E00EC1"/>
    <w:rsid w:val="00E02603"/>
    <w:rsid w:val="00E03B36"/>
    <w:rsid w:val="00E06DFE"/>
    <w:rsid w:val="00E12E08"/>
    <w:rsid w:val="00E13566"/>
    <w:rsid w:val="00E16174"/>
    <w:rsid w:val="00E17DC0"/>
    <w:rsid w:val="00E20220"/>
    <w:rsid w:val="00E227F0"/>
    <w:rsid w:val="00E24DFE"/>
    <w:rsid w:val="00E25458"/>
    <w:rsid w:val="00E30500"/>
    <w:rsid w:val="00E30D30"/>
    <w:rsid w:val="00E30FC8"/>
    <w:rsid w:val="00E31F5D"/>
    <w:rsid w:val="00E32AB4"/>
    <w:rsid w:val="00E347EE"/>
    <w:rsid w:val="00E37D5F"/>
    <w:rsid w:val="00E402BD"/>
    <w:rsid w:val="00E63BFC"/>
    <w:rsid w:val="00E67048"/>
    <w:rsid w:val="00E67FA5"/>
    <w:rsid w:val="00E74959"/>
    <w:rsid w:val="00E765CF"/>
    <w:rsid w:val="00E803AD"/>
    <w:rsid w:val="00E82A9C"/>
    <w:rsid w:val="00E84214"/>
    <w:rsid w:val="00E847F2"/>
    <w:rsid w:val="00E84EEA"/>
    <w:rsid w:val="00EA539D"/>
    <w:rsid w:val="00EB3C9F"/>
    <w:rsid w:val="00EB4D5A"/>
    <w:rsid w:val="00EB6A5F"/>
    <w:rsid w:val="00EB725F"/>
    <w:rsid w:val="00EB7903"/>
    <w:rsid w:val="00EC122D"/>
    <w:rsid w:val="00EC1F74"/>
    <w:rsid w:val="00EC2438"/>
    <w:rsid w:val="00EC7844"/>
    <w:rsid w:val="00ED246A"/>
    <w:rsid w:val="00ED2847"/>
    <w:rsid w:val="00ED5F89"/>
    <w:rsid w:val="00ED7B02"/>
    <w:rsid w:val="00EE3868"/>
    <w:rsid w:val="00EE4F65"/>
    <w:rsid w:val="00EF22FD"/>
    <w:rsid w:val="00EF3C25"/>
    <w:rsid w:val="00EF520E"/>
    <w:rsid w:val="00EF6CB3"/>
    <w:rsid w:val="00F03A6B"/>
    <w:rsid w:val="00F05F9C"/>
    <w:rsid w:val="00F065C5"/>
    <w:rsid w:val="00F06A11"/>
    <w:rsid w:val="00F173ED"/>
    <w:rsid w:val="00F20053"/>
    <w:rsid w:val="00F20B5F"/>
    <w:rsid w:val="00F20E61"/>
    <w:rsid w:val="00F259D5"/>
    <w:rsid w:val="00F32993"/>
    <w:rsid w:val="00F32D2B"/>
    <w:rsid w:val="00F37152"/>
    <w:rsid w:val="00F400AF"/>
    <w:rsid w:val="00F402E8"/>
    <w:rsid w:val="00F479A6"/>
    <w:rsid w:val="00F50490"/>
    <w:rsid w:val="00F51680"/>
    <w:rsid w:val="00F51A52"/>
    <w:rsid w:val="00F55F93"/>
    <w:rsid w:val="00F64A57"/>
    <w:rsid w:val="00F80D24"/>
    <w:rsid w:val="00F81087"/>
    <w:rsid w:val="00F84904"/>
    <w:rsid w:val="00F85FB4"/>
    <w:rsid w:val="00F86EAA"/>
    <w:rsid w:val="00F9148C"/>
    <w:rsid w:val="00F91874"/>
    <w:rsid w:val="00F9384D"/>
    <w:rsid w:val="00FA7F16"/>
    <w:rsid w:val="00FB0299"/>
    <w:rsid w:val="00FB0A48"/>
    <w:rsid w:val="00FB26FC"/>
    <w:rsid w:val="00FB3A73"/>
    <w:rsid w:val="00FB3FEE"/>
    <w:rsid w:val="00FB49A1"/>
    <w:rsid w:val="00FC6502"/>
    <w:rsid w:val="00FC6558"/>
    <w:rsid w:val="00FC72DC"/>
    <w:rsid w:val="00FE50B8"/>
    <w:rsid w:val="00FE5236"/>
    <w:rsid w:val="00FE6B62"/>
    <w:rsid w:val="00FE7A4F"/>
    <w:rsid w:val="00FF5AFA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69CC22E5-780E-42D6-9538-0B83746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3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FB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6494D"/>
    <w:rPr>
      <w:b/>
      <w:bCs/>
      <w:sz w:val="20"/>
      <w:szCs w:val="20"/>
    </w:rPr>
  </w:style>
  <w:style w:type="character" w:styleId="Hyperlink">
    <w:name w:val="Hyperlink"/>
    <w:basedOn w:val="DefaultParagraphFont"/>
    <w:rsid w:val="001F58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7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247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337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3726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6500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B3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A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2822-C56E-4816-8F18-2A85544C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</Pages>
  <Words>869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2006</vt:lpstr>
    </vt:vector>
  </TitlesOfParts>
  <Company>Fermi Lab - Particle Physics Division</Company>
  <LinksUpToDate>false</LinksUpToDate>
  <CharactersWithSpaces>5510</CharactersWithSpaces>
  <SharedDoc>false</SharedDoc>
  <HLinks>
    <vt:vector size="6" baseType="variant"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http://www-ppd.fnal.gov/EEDOffice-w/Infrastructure_group/Racks/Cook_RMI.pdf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2006</dc:title>
  <dc:creator>Matulik</dc:creator>
  <cp:lastModifiedBy>Michael S. Matulik x4091 08163N</cp:lastModifiedBy>
  <cp:revision>8</cp:revision>
  <cp:lastPrinted>2012-01-11T16:08:00Z</cp:lastPrinted>
  <dcterms:created xsi:type="dcterms:W3CDTF">2016-01-27T14:46:00Z</dcterms:created>
  <dcterms:modified xsi:type="dcterms:W3CDTF">2016-01-28T15:24:00Z</dcterms:modified>
</cp:coreProperties>
</file>